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C265" w14:textId="77777777" w:rsidR="00214386" w:rsidRPr="00214386" w:rsidRDefault="00214386" w:rsidP="00F83832">
      <w:r>
        <w:rPr>
          <w:noProof/>
          <w:lang w:eastAsia="en-GB"/>
        </w:rPr>
        <w:drawing>
          <wp:anchor distT="0" distB="0" distL="114300" distR="114300" simplePos="0" relativeHeight="251659264" behindDoc="1" locked="0" layoutInCell="1" allowOverlap="1" wp14:anchorId="62DD5B22" wp14:editId="60FE023D">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0C8A654D" w14:textId="464A2596" w:rsidR="00214386" w:rsidRPr="00214386" w:rsidRDefault="002E74C6" w:rsidP="00214386">
      <w:r w:rsidRPr="0011038A">
        <w:rPr>
          <w:noProof/>
        </w:rPr>
        <w:drawing>
          <wp:anchor distT="0" distB="0" distL="114300" distR="114300" simplePos="0" relativeHeight="251661312" behindDoc="1" locked="0" layoutInCell="1" allowOverlap="1" wp14:anchorId="2138331C" wp14:editId="54820F98">
            <wp:simplePos x="0" y="0"/>
            <wp:positionH relativeFrom="margin">
              <wp:posOffset>-403225</wp:posOffset>
            </wp:positionH>
            <wp:positionV relativeFrom="paragraph">
              <wp:posOffset>277495</wp:posOffset>
            </wp:positionV>
            <wp:extent cx="6339205" cy="1924050"/>
            <wp:effectExtent l="0" t="0" r="4445" b="0"/>
            <wp:wrapTight wrapText="bothSides">
              <wp:wrapPolygon edited="0">
                <wp:start x="0" y="0"/>
                <wp:lineTo x="0" y="21386"/>
                <wp:lineTo x="21550" y="21386"/>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39205"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374BEF" w14:textId="77777777" w:rsidR="00214386" w:rsidRDefault="00214386" w:rsidP="00214386"/>
    <w:p w14:paraId="3E68E265" w14:textId="77777777" w:rsidR="00214386" w:rsidRDefault="00214386" w:rsidP="00214386"/>
    <w:p w14:paraId="58C21CF9" w14:textId="77777777" w:rsidR="00214386" w:rsidRDefault="00214386" w:rsidP="00214386"/>
    <w:p w14:paraId="29DE65F5" w14:textId="77777777" w:rsidR="00A81B2F" w:rsidRPr="00D67E9D" w:rsidRDefault="00A81B2F" w:rsidP="00A81B2F">
      <w:pPr>
        <w:pStyle w:val="PolicyTitle"/>
      </w:pPr>
      <w:r w:rsidRPr="00D67E9D">
        <w:t>SPECIAL EDUCATIONAL NEEDS POLICY</w:t>
      </w:r>
    </w:p>
    <w:p w14:paraId="53FA3840" w14:textId="77777777" w:rsidR="00214386" w:rsidRDefault="00214386" w:rsidP="00282B9A">
      <w:pPr>
        <w:pStyle w:val="PolicyDate"/>
      </w:pPr>
    </w:p>
    <w:p w14:paraId="414CDDB2" w14:textId="524BB0F6" w:rsidR="001E3C63" w:rsidRPr="00A81B2F" w:rsidRDefault="001E3C63" w:rsidP="00A81B2F">
      <w:pPr>
        <w:pStyle w:val="PolicyDate"/>
      </w:pPr>
    </w:p>
    <w:p w14:paraId="3CE1C577"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402"/>
        <w:gridCol w:w="2835"/>
      </w:tblGrid>
      <w:tr w:rsidR="00214386" w14:paraId="4A1415F3" w14:textId="77777777" w:rsidTr="262CF93C">
        <w:trPr>
          <w:trHeight w:val="495"/>
          <w:jc w:val="center"/>
        </w:trPr>
        <w:tc>
          <w:tcPr>
            <w:tcW w:w="1271" w:type="dxa"/>
            <w:vAlign w:val="center"/>
          </w:tcPr>
          <w:p w14:paraId="3C612ADE" w14:textId="3439C469" w:rsidR="00214386" w:rsidRDefault="00214386" w:rsidP="001E3C63">
            <w:r>
              <w:t>Version</w:t>
            </w:r>
            <w:r w:rsidR="001E3C63">
              <w:t>:</w:t>
            </w:r>
            <w:r w:rsidR="002E74C6">
              <w:t xml:space="preserve"> </w:t>
            </w:r>
            <w:r w:rsidR="00724227">
              <w:t>2</w:t>
            </w:r>
          </w:p>
        </w:tc>
        <w:tc>
          <w:tcPr>
            <w:tcW w:w="6237" w:type="dxa"/>
            <w:gridSpan w:val="2"/>
            <w:vAlign w:val="center"/>
          </w:tcPr>
          <w:p w14:paraId="76B648CF" w14:textId="1F358DCF" w:rsidR="00214386" w:rsidRPr="001E3C63" w:rsidRDefault="00B31685" w:rsidP="262CF93C">
            <w:pPr>
              <w:rPr>
                <w:b/>
                <w:bCs/>
              </w:rPr>
            </w:pPr>
            <w:r w:rsidRPr="262CF93C">
              <w:rPr>
                <w:b/>
                <w:bCs/>
              </w:rPr>
              <w:t>Date</w:t>
            </w:r>
            <w:r w:rsidR="003E2CA6" w:rsidRPr="262CF93C">
              <w:rPr>
                <w:b/>
                <w:bCs/>
              </w:rPr>
              <w:t>:</w:t>
            </w:r>
            <w:r w:rsidR="00A02E63" w:rsidRPr="262CF93C">
              <w:rPr>
                <w:b/>
                <w:bCs/>
              </w:rPr>
              <w:t xml:space="preserve"> </w:t>
            </w:r>
            <w:r w:rsidR="003E2CA6" w:rsidRPr="262CF93C">
              <w:rPr>
                <w:b/>
                <w:bCs/>
              </w:rPr>
              <w:t xml:space="preserve"> </w:t>
            </w:r>
            <w:r w:rsidR="002E74C6">
              <w:rPr>
                <w:b/>
                <w:bCs/>
              </w:rPr>
              <w:t>June 2024</w:t>
            </w:r>
          </w:p>
        </w:tc>
      </w:tr>
      <w:tr w:rsidR="001E3C63" w14:paraId="73F885B5" w14:textId="77777777" w:rsidTr="262CF93C">
        <w:trPr>
          <w:trHeight w:val="522"/>
          <w:jc w:val="center"/>
        </w:trPr>
        <w:tc>
          <w:tcPr>
            <w:tcW w:w="7508" w:type="dxa"/>
            <w:gridSpan w:val="3"/>
            <w:vAlign w:val="center"/>
          </w:tcPr>
          <w:p w14:paraId="7F9AE2B7" w14:textId="7DBAFA22"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Board of Trustees</w:t>
            </w:r>
          </w:p>
        </w:tc>
      </w:tr>
      <w:tr w:rsidR="00214386" w14:paraId="2B2D3609" w14:textId="77777777" w:rsidTr="006A4900">
        <w:trPr>
          <w:trHeight w:val="495"/>
          <w:jc w:val="center"/>
        </w:trPr>
        <w:tc>
          <w:tcPr>
            <w:tcW w:w="4673" w:type="dxa"/>
            <w:gridSpan w:val="2"/>
            <w:vAlign w:val="center"/>
          </w:tcPr>
          <w:p w14:paraId="202E5B14" w14:textId="228A9806" w:rsidR="00214386" w:rsidRPr="001E3C63" w:rsidRDefault="001E3C63" w:rsidP="001E3C63">
            <w:pPr>
              <w:rPr>
                <w:rFonts w:ascii="Matura MT Script Capitals" w:hAnsi="Matura MT Script Capitals"/>
                <w:b/>
                <w:bCs/>
                <w:szCs w:val="24"/>
              </w:rPr>
            </w:pPr>
            <w:r w:rsidRPr="00DA3328">
              <w:rPr>
                <w:szCs w:val="24"/>
              </w:rPr>
              <w:t>Signed by the Board of Trustees</w:t>
            </w:r>
          </w:p>
        </w:tc>
        <w:tc>
          <w:tcPr>
            <w:tcW w:w="2835" w:type="dxa"/>
            <w:vAlign w:val="center"/>
          </w:tcPr>
          <w:p w14:paraId="2D68DE84" w14:textId="277EA013" w:rsidR="00214386" w:rsidRDefault="00B31685" w:rsidP="262CF93C">
            <w:pPr>
              <w:rPr>
                <w:b/>
                <w:bCs/>
              </w:rPr>
            </w:pPr>
            <w:r w:rsidRPr="262CF93C">
              <w:rPr>
                <w:b/>
                <w:bCs/>
              </w:rPr>
              <w:t>Date</w:t>
            </w:r>
            <w:r w:rsidR="00A02E63" w:rsidRPr="262CF93C">
              <w:rPr>
                <w:b/>
                <w:bCs/>
              </w:rPr>
              <w:t>:</w:t>
            </w:r>
            <w:r w:rsidR="00F03486">
              <w:rPr>
                <w:b/>
                <w:bCs/>
              </w:rPr>
              <w:t xml:space="preserve"> </w:t>
            </w:r>
            <w:r w:rsidR="002E74C6">
              <w:rPr>
                <w:b/>
                <w:bCs/>
              </w:rPr>
              <w:t>June 202</w:t>
            </w:r>
            <w:r w:rsidR="00724227">
              <w:rPr>
                <w:b/>
                <w:bCs/>
              </w:rPr>
              <w:t>5</w:t>
            </w:r>
          </w:p>
        </w:tc>
      </w:tr>
      <w:tr w:rsidR="00214386" w14:paraId="30D0FA83" w14:textId="77777777" w:rsidTr="006A4900">
        <w:trPr>
          <w:trHeight w:val="495"/>
          <w:jc w:val="center"/>
        </w:trPr>
        <w:tc>
          <w:tcPr>
            <w:tcW w:w="4673" w:type="dxa"/>
            <w:gridSpan w:val="2"/>
            <w:vAlign w:val="center"/>
          </w:tcPr>
          <w:p w14:paraId="007EC713" w14:textId="4AA4BC9A" w:rsidR="00214386" w:rsidRDefault="00214386" w:rsidP="001E3C63">
            <w:r w:rsidRPr="00DA3328">
              <w:rPr>
                <w:szCs w:val="24"/>
              </w:rPr>
              <w:t>To be reviewed</w:t>
            </w:r>
            <w:r w:rsidR="001E3C63">
              <w:rPr>
                <w:szCs w:val="24"/>
              </w:rPr>
              <w:t xml:space="preserve"> </w:t>
            </w:r>
            <w:r w:rsidR="001E3C63" w:rsidRPr="00DA3328">
              <w:rPr>
                <w:szCs w:val="24"/>
              </w:rPr>
              <w:t>annually</w:t>
            </w:r>
          </w:p>
        </w:tc>
        <w:tc>
          <w:tcPr>
            <w:tcW w:w="2835" w:type="dxa"/>
            <w:vAlign w:val="center"/>
          </w:tcPr>
          <w:p w14:paraId="1AA7C22D" w14:textId="20C96C3C" w:rsidR="00214386" w:rsidRDefault="00B31685" w:rsidP="262CF93C">
            <w:pPr>
              <w:rPr>
                <w:b/>
                <w:bCs/>
              </w:rPr>
            </w:pPr>
            <w:r w:rsidRPr="262CF93C">
              <w:rPr>
                <w:b/>
                <w:bCs/>
              </w:rPr>
              <w:t>Date</w:t>
            </w:r>
            <w:r w:rsidR="00A02E63" w:rsidRPr="262CF93C">
              <w:rPr>
                <w:b/>
                <w:bCs/>
              </w:rPr>
              <w:t xml:space="preserve">: </w:t>
            </w:r>
            <w:r w:rsidR="002E74C6">
              <w:rPr>
                <w:b/>
                <w:bCs/>
              </w:rPr>
              <w:t>June</w:t>
            </w:r>
            <w:r w:rsidR="001F4DFC">
              <w:rPr>
                <w:b/>
                <w:bCs/>
              </w:rPr>
              <w:t xml:space="preserve"> 202</w:t>
            </w:r>
            <w:r w:rsidR="00724227">
              <w:rPr>
                <w:b/>
                <w:bCs/>
              </w:rPr>
              <w:t>6</w:t>
            </w:r>
          </w:p>
        </w:tc>
      </w:tr>
    </w:tbl>
    <w:p w14:paraId="5C27417A" w14:textId="77777777" w:rsidR="001E3C63" w:rsidRDefault="001E3C63">
      <w:r>
        <w:br w:type="page"/>
      </w:r>
    </w:p>
    <w:sdt>
      <w:sdtPr>
        <w:rPr>
          <w:rFonts w:eastAsiaTheme="minorHAnsi" w:cstheme="minorBidi"/>
          <w:b w:val="0"/>
          <w:noProof/>
          <w:color w:val="auto"/>
          <w:szCs w:val="22"/>
          <w:lang w:val="en-GB"/>
        </w:rPr>
        <w:id w:val="-1021085147"/>
        <w:docPartObj>
          <w:docPartGallery w:val="Table of Contents"/>
          <w:docPartUnique/>
        </w:docPartObj>
      </w:sdtPr>
      <w:sdtEndPr/>
      <w:sdtContent>
        <w:p w14:paraId="6907CB42" w14:textId="77777777" w:rsidR="001F2604" w:rsidRPr="00C05D29" w:rsidRDefault="001F2604" w:rsidP="00F817D7">
          <w:pPr>
            <w:pStyle w:val="TOCHeading"/>
          </w:pPr>
          <w:r w:rsidRPr="00C05D29">
            <w:t>Contents</w:t>
          </w:r>
        </w:p>
        <w:p w14:paraId="6B0D94B7" w14:textId="37644A18" w:rsidR="00A81B2F" w:rsidRDefault="00000C05">
          <w:pPr>
            <w:pStyle w:val="TOC1"/>
            <w:rPr>
              <w:rFonts w:asciiTheme="minorHAnsi" w:eastAsiaTheme="minorEastAsia" w:hAnsiTheme="minorHAnsi"/>
              <w:noProof/>
              <w:sz w:val="22"/>
              <w:lang w:eastAsia="en-GB"/>
            </w:rPr>
          </w:pPr>
          <w:r>
            <w:rPr>
              <w:b/>
              <w:bCs/>
              <w:szCs w:val="24"/>
            </w:rPr>
            <w:fldChar w:fldCharType="begin"/>
          </w:r>
          <w:r>
            <w:rPr>
              <w:b/>
              <w:bCs/>
              <w:szCs w:val="24"/>
            </w:rPr>
            <w:instrText xml:space="preserve"> TOC \o "1-3" \h \z \u </w:instrText>
          </w:r>
          <w:r>
            <w:rPr>
              <w:b/>
              <w:bCs/>
              <w:szCs w:val="24"/>
            </w:rPr>
            <w:fldChar w:fldCharType="separate"/>
          </w:r>
          <w:hyperlink w:anchor="_Toc68192933" w:history="1">
            <w:r w:rsidR="00A81B2F" w:rsidRPr="000C793C">
              <w:rPr>
                <w:rStyle w:val="Hyperlink"/>
                <w:noProof/>
              </w:rPr>
              <w:t>1.</w:t>
            </w:r>
            <w:r w:rsidR="00A81B2F">
              <w:rPr>
                <w:rFonts w:asciiTheme="minorHAnsi" w:eastAsiaTheme="minorEastAsia" w:hAnsiTheme="minorHAnsi"/>
                <w:noProof/>
                <w:sz w:val="22"/>
                <w:lang w:eastAsia="en-GB"/>
              </w:rPr>
              <w:tab/>
            </w:r>
            <w:r w:rsidR="00A81B2F" w:rsidRPr="000C793C">
              <w:rPr>
                <w:rStyle w:val="Hyperlink"/>
                <w:noProof/>
              </w:rPr>
              <w:t>Our Mission.</w:t>
            </w:r>
            <w:r w:rsidR="00A81B2F">
              <w:rPr>
                <w:noProof/>
                <w:webHidden/>
              </w:rPr>
              <w:tab/>
            </w:r>
            <w:r w:rsidR="00A81B2F">
              <w:rPr>
                <w:noProof/>
                <w:webHidden/>
              </w:rPr>
              <w:fldChar w:fldCharType="begin"/>
            </w:r>
            <w:r w:rsidR="00A81B2F">
              <w:rPr>
                <w:noProof/>
                <w:webHidden/>
              </w:rPr>
              <w:instrText xml:space="preserve"> PAGEREF _Toc68192933 \h </w:instrText>
            </w:r>
            <w:r w:rsidR="00A81B2F">
              <w:rPr>
                <w:noProof/>
                <w:webHidden/>
              </w:rPr>
            </w:r>
            <w:r w:rsidR="00A81B2F">
              <w:rPr>
                <w:noProof/>
                <w:webHidden/>
              </w:rPr>
              <w:fldChar w:fldCharType="separate"/>
            </w:r>
            <w:r w:rsidR="006A4900">
              <w:rPr>
                <w:noProof/>
                <w:webHidden/>
              </w:rPr>
              <w:t>3</w:t>
            </w:r>
            <w:r w:rsidR="00A81B2F">
              <w:rPr>
                <w:noProof/>
                <w:webHidden/>
              </w:rPr>
              <w:fldChar w:fldCharType="end"/>
            </w:r>
          </w:hyperlink>
        </w:p>
        <w:p w14:paraId="030F2659" w14:textId="20F471C7" w:rsidR="00A81B2F" w:rsidRDefault="001A377E">
          <w:pPr>
            <w:pStyle w:val="TOC1"/>
            <w:rPr>
              <w:rFonts w:asciiTheme="minorHAnsi" w:eastAsiaTheme="minorEastAsia" w:hAnsiTheme="minorHAnsi"/>
              <w:noProof/>
              <w:sz w:val="22"/>
              <w:lang w:eastAsia="en-GB"/>
            </w:rPr>
          </w:pPr>
          <w:hyperlink w:anchor="_Toc68192934" w:history="1">
            <w:r w:rsidR="00A81B2F" w:rsidRPr="000C793C">
              <w:rPr>
                <w:rStyle w:val="Hyperlink"/>
                <w:noProof/>
              </w:rPr>
              <w:t>2.</w:t>
            </w:r>
            <w:r w:rsidR="00A81B2F">
              <w:rPr>
                <w:rFonts w:asciiTheme="minorHAnsi" w:eastAsiaTheme="minorEastAsia" w:hAnsiTheme="minorHAnsi"/>
                <w:noProof/>
                <w:sz w:val="22"/>
                <w:lang w:eastAsia="en-GB"/>
              </w:rPr>
              <w:tab/>
            </w:r>
            <w:r w:rsidR="00A81B2F" w:rsidRPr="000C793C">
              <w:rPr>
                <w:rStyle w:val="Hyperlink"/>
                <w:noProof/>
              </w:rPr>
              <w:t>Introduction.</w:t>
            </w:r>
            <w:r w:rsidR="00A81B2F">
              <w:rPr>
                <w:noProof/>
                <w:webHidden/>
              </w:rPr>
              <w:tab/>
            </w:r>
            <w:r w:rsidR="00A81B2F">
              <w:rPr>
                <w:noProof/>
                <w:webHidden/>
              </w:rPr>
              <w:fldChar w:fldCharType="begin"/>
            </w:r>
            <w:r w:rsidR="00A81B2F">
              <w:rPr>
                <w:noProof/>
                <w:webHidden/>
              </w:rPr>
              <w:instrText xml:space="preserve"> PAGEREF _Toc68192934 \h </w:instrText>
            </w:r>
            <w:r w:rsidR="00A81B2F">
              <w:rPr>
                <w:noProof/>
                <w:webHidden/>
              </w:rPr>
            </w:r>
            <w:r w:rsidR="00A81B2F">
              <w:rPr>
                <w:noProof/>
                <w:webHidden/>
              </w:rPr>
              <w:fldChar w:fldCharType="separate"/>
            </w:r>
            <w:r w:rsidR="006A4900">
              <w:rPr>
                <w:noProof/>
                <w:webHidden/>
              </w:rPr>
              <w:t>3</w:t>
            </w:r>
            <w:r w:rsidR="00A81B2F">
              <w:rPr>
                <w:noProof/>
                <w:webHidden/>
              </w:rPr>
              <w:fldChar w:fldCharType="end"/>
            </w:r>
          </w:hyperlink>
        </w:p>
        <w:p w14:paraId="773ECD2A" w14:textId="70A5D65F" w:rsidR="00A81B2F" w:rsidRDefault="001A377E">
          <w:pPr>
            <w:pStyle w:val="TOC1"/>
            <w:rPr>
              <w:rFonts w:asciiTheme="minorHAnsi" w:eastAsiaTheme="minorEastAsia" w:hAnsiTheme="minorHAnsi"/>
              <w:noProof/>
              <w:sz w:val="22"/>
              <w:lang w:eastAsia="en-GB"/>
            </w:rPr>
          </w:pPr>
          <w:hyperlink w:anchor="_Toc68192935" w:history="1">
            <w:r w:rsidR="00A81B2F" w:rsidRPr="000C793C">
              <w:rPr>
                <w:rStyle w:val="Hyperlink"/>
                <w:noProof/>
              </w:rPr>
              <w:t>3.</w:t>
            </w:r>
            <w:r w:rsidR="00A81B2F">
              <w:rPr>
                <w:rFonts w:asciiTheme="minorHAnsi" w:eastAsiaTheme="minorEastAsia" w:hAnsiTheme="minorHAnsi"/>
                <w:noProof/>
                <w:sz w:val="22"/>
                <w:lang w:eastAsia="en-GB"/>
              </w:rPr>
              <w:tab/>
            </w:r>
            <w:r w:rsidR="00A81B2F" w:rsidRPr="000C793C">
              <w:rPr>
                <w:rStyle w:val="Hyperlink"/>
                <w:noProof/>
              </w:rPr>
              <w:t>Aims and Objectives.</w:t>
            </w:r>
            <w:r w:rsidR="00A81B2F">
              <w:rPr>
                <w:noProof/>
                <w:webHidden/>
              </w:rPr>
              <w:tab/>
            </w:r>
            <w:r w:rsidR="00A81B2F">
              <w:rPr>
                <w:noProof/>
                <w:webHidden/>
              </w:rPr>
              <w:fldChar w:fldCharType="begin"/>
            </w:r>
            <w:r w:rsidR="00A81B2F">
              <w:rPr>
                <w:noProof/>
                <w:webHidden/>
              </w:rPr>
              <w:instrText xml:space="preserve"> PAGEREF _Toc68192935 \h </w:instrText>
            </w:r>
            <w:r w:rsidR="00A81B2F">
              <w:rPr>
                <w:noProof/>
                <w:webHidden/>
              </w:rPr>
            </w:r>
            <w:r w:rsidR="00A81B2F">
              <w:rPr>
                <w:noProof/>
                <w:webHidden/>
              </w:rPr>
              <w:fldChar w:fldCharType="separate"/>
            </w:r>
            <w:r w:rsidR="006A4900">
              <w:rPr>
                <w:noProof/>
                <w:webHidden/>
              </w:rPr>
              <w:t>3</w:t>
            </w:r>
            <w:r w:rsidR="00A81B2F">
              <w:rPr>
                <w:noProof/>
                <w:webHidden/>
              </w:rPr>
              <w:fldChar w:fldCharType="end"/>
            </w:r>
          </w:hyperlink>
        </w:p>
        <w:p w14:paraId="3F51C43D" w14:textId="09F4528F" w:rsidR="00A81B2F" w:rsidRDefault="001A377E">
          <w:pPr>
            <w:pStyle w:val="TOC1"/>
            <w:rPr>
              <w:rFonts w:asciiTheme="minorHAnsi" w:eastAsiaTheme="minorEastAsia" w:hAnsiTheme="minorHAnsi"/>
              <w:noProof/>
              <w:sz w:val="22"/>
              <w:lang w:eastAsia="en-GB"/>
            </w:rPr>
          </w:pPr>
          <w:hyperlink w:anchor="_Toc68192936" w:history="1">
            <w:r w:rsidR="00A81B2F" w:rsidRPr="000C793C">
              <w:rPr>
                <w:rStyle w:val="Hyperlink"/>
                <w:noProof/>
              </w:rPr>
              <w:t>4.</w:t>
            </w:r>
            <w:r w:rsidR="00A81B2F">
              <w:rPr>
                <w:rFonts w:asciiTheme="minorHAnsi" w:eastAsiaTheme="minorEastAsia" w:hAnsiTheme="minorHAnsi"/>
                <w:noProof/>
                <w:sz w:val="22"/>
                <w:lang w:eastAsia="en-GB"/>
              </w:rPr>
              <w:tab/>
            </w:r>
            <w:r w:rsidR="00A81B2F" w:rsidRPr="000C793C">
              <w:rPr>
                <w:rStyle w:val="Hyperlink"/>
                <w:noProof/>
              </w:rPr>
              <w:t>Roles and responsibilities.</w:t>
            </w:r>
            <w:r w:rsidR="00A81B2F">
              <w:rPr>
                <w:noProof/>
                <w:webHidden/>
              </w:rPr>
              <w:tab/>
            </w:r>
            <w:r w:rsidR="00A81B2F">
              <w:rPr>
                <w:noProof/>
                <w:webHidden/>
              </w:rPr>
              <w:fldChar w:fldCharType="begin"/>
            </w:r>
            <w:r w:rsidR="00A81B2F">
              <w:rPr>
                <w:noProof/>
                <w:webHidden/>
              </w:rPr>
              <w:instrText xml:space="preserve"> PAGEREF _Toc68192936 \h </w:instrText>
            </w:r>
            <w:r w:rsidR="00A81B2F">
              <w:rPr>
                <w:noProof/>
                <w:webHidden/>
              </w:rPr>
            </w:r>
            <w:r w:rsidR="00A81B2F">
              <w:rPr>
                <w:noProof/>
                <w:webHidden/>
              </w:rPr>
              <w:fldChar w:fldCharType="separate"/>
            </w:r>
            <w:r w:rsidR="006A4900">
              <w:rPr>
                <w:noProof/>
                <w:webHidden/>
              </w:rPr>
              <w:t>4</w:t>
            </w:r>
            <w:r w:rsidR="00A81B2F">
              <w:rPr>
                <w:noProof/>
                <w:webHidden/>
              </w:rPr>
              <w:fldChar w:fldCharType="end"/>
            </w:r>
          </w:hyperlink>
        </w:p>
        <w:p w14:paraId="3EE22C01" w14:textId="675FDF6A" w:rsidR="00A81B2F" w:rsidRDefault="001A377E">
          <w:pPr>
            <w:pStyle w:val="TOC1"/>
            <w:rPr>
              <w:rFonts w:asciiTheme="minorHAnsi" w:eastAsiaTheme="minorEastAsia" w:hAnsiTheme="minorHAnsi"/>
              <w:noProof/>
              <w:sz w:val="22"/>
              <w:lang w:eastAsia="en-GB"/>
            </w:rPr>
          </w:pPr>
          <w:hyperlink w:anchor="_Toc68192937" w:history="1">
            <w:r w:rsidR="00A81B2F" w:rsidRPr="000C793C">
              <w:rPr>
                <w:rStyle w:val="Hyperlink"/>
                <w:noProof/>
              </w:rPr>
              <w:t>5.</w:t>
            </w:r>
            <w:r w:rsidR="00A81B2F">
              <w:rPr>
                <w:rFonts w:asciiTheme="minorHAnsi" w:eastAsiaTheme="minorEastAsia" w:hAnsiTheme="minorHAnsi"/>
                <w:noProof/>
                <w:sz w:val="22"/>
                <w:lang w:eastAsia="en-GB"/>
              </w:rPr>
              <w:tab/>
            </w:r>
            <w:r w:rsidR="00A81B2F" w:rsidRPr="000C793C">
              <w:rPr>
                <w:rStyle w:val="Hyperlink"/>
                <w:noProof/>
              </w:rPr>
              <w:t>Inclusion.</w:t>
            </w:r>
            <w:r w:rsidR="00A81B2F">
              <w:rPr>
                <w:noProof/>
                <w:webHidden/>
              </w:rPr>
              <w:tab/>
            </w:r>
            <w:r w:rsidR="00A81B2F">
              <w:rPr>
                <w:noProof/>
                <w:webHidden/>
              </w:rPr>
              <w:fldChar w:fldCharType="begin"/>
            </w:r>
            <w:r w:rsidR="00A81B2F">
              <w:rPr>
                <w:noProof/>
                <w:webHidden/>
              </w:rPr>
              <w:instrText xml:space="preserve"> PAGEREF _Toc68192937 \h </w:instrText>
            </w:r>
            <w:r w:rsidR="00A81B2F">
              <w:rPr>
                <w:noProof/>
                <w:webHidden/>
              </w:rPr>
            </w:r>
            <w:r w:rsidR="00A81B2F">
              <w:rPr>
                <w:noProof/>
                <w:webHidden/>
              </w:rPr>
              <w:fldChar w:fldCharType="separate"/>
            </w:r>
            <w:r w:rsidR="006A4900">
              <w:rPr>
                <w:noProof/>
                <w:webHidden/>
              </w:rPr>
              <w:t>5</w:t>
            </w:r>
            <w:r w:rsidR="00A81B2F">
              <w:rPr>
                <w:noProof/>
                <w:webHidden/>
              </w:rPr>
              <w:fldChar w:fldCharType="end"/>
            </w:r>
          </w:hyperlink>
        </w:p>
        <w:p w14:paraId="05BF0606" w14:textId="0D10775A" w:rsidR="00A81B2F" w:rsidRDefault="001A377E">
          <w:pPr>
            <w:pStyle w:val="TOC1"/>
            <w:rPr>
              <w:rFonts w:asciiTheme="minorHAnsi" w:eastAsiaTheme="minorEastAsia" w:hAnsiTheme="minorHAnsi"/>
              <w:noProof/>
              <w:sz w:val="22"/>
              <w:lang w:eastAsia="en-GB"/>
            </w:rPr>
          </w:pPr>
          <w:hyperlink w:anchor="_Toc68192938" w:history="1">
            <w:r w:rsidR="00A81B2F" w:rsidRPr="000C793C">
              <w:rPr>
                <w:rStyle w:val="Hyperlink"/>
                <w:noProof/>
              </w:rPr>
              <w:t>6.</w:t>
            </w:r>
            <w:r w:rsidR="00A81B2F">
              <w:rPr>
                <w:rFonts w:asciiTheme="minorHAnsi" w:eastAsiaTheme="minorEastAsia" w:hAnsiTheme="minorHAnsi"/>
                <w:noProof/>
                <w:sz w:val="22"/>
                <w:lang w:eastAsia="en-GB"/>
              </w:rPr>
              <w:tab/>
            </w:r>
            <w:r w:rsidR="00A81B2F" w:rsidRPr="000C793C">
              <w:rPr>
                <w:rStyle w:val="Hyperlink"/>
                <w:noProof/>
              </w:rPr>
              <w:t>Specialist provision.</w:t>
            </w:r>
            <w:r w:rsidR="00A81B2F">
              <w:rPr>
                <w:noProof/>
                <w:webHidden/>
              </w:rPr>
              <w:tab/>
            </w:r>
            <w:r w:rsidR="00A81B2F">
              <w:rPr>
                <w:noProof/>
                <w:webHidden/>
              </w:rPr>
              <w:fldChar w:fldCharType="begin"/>
            </w:r>
            <w:r w:rsidR="00A81B2F">
              <w:rPr>
                <w:noProof/>
                <w:webHidden/>
              </w:rPr>
              <w:instrText xml:space="preserve"> PAGEREF _Toc68192938 \h </w:instrText>
            </w:r>
            <w:r w:rsidR="00A81B2F">
              <w:rPr>
                <w:noProof/>
                <w:webHidden/>
              </w:rPr>
            </w:r>
            <w:r w:rsidR="00A81B2F">
              <w:rPr>
                <w:noProof/>
                <w:webHidden/>
              </w:rPr>
              <w:fldChar w:fldCharType="separate"/>
            </w:r>
            <w:r w:rsidR="006A4900">
              <w:rPr>
                <w:noProof/>
                <w:webHidden/>
              </w:rPr>
              <w:t>5</w:t>
            </w:r>
            <w:r w:rsidR="00A81B2F">
              <w:rPr>
                <w:noProof/>
                <w:webHidden/>
              </w:rPr>
              <w:fldChar w:fldCharType="end"/>
            </w:r>
          </w:hyperlink>
        </w:p>
        <w:p w14:paraId="0C56B7A0" w14:textId="078B1F2A" w:rsidR="00A81B2F" w:rsidRDefault="001A377E">
          <w:pPr>
            <w:pStyle w:val="TOC1"/>
            <w:rPr>
              <w:rFonts w:asciiTheme="minorHAnsi" w:eastAsiaTheme="minorEastAsia" w:hAnsiTheme="minorHAnsi"/>
              <w:noProof/>
              <w:sz w:val="22"/>
              <w:lang w:eastAsia="en-GB"/>
            </w:rPr>
          </w:pPr>
          <w:hyperlink w:anchor="_Toc68192939" w:history="1">
            <w:r w:rsidR="00A81B2F" w:rsidRPr="000C793C">
              <w:rPr>
                <w:rStyle w:val="Hyperlink"/>
                <w:noProof/>
              </w:rPr>
              <w:t>7.</w:t>
            </w:r>
            <w:r w:rsidR="00A81B2F">
              <w:rPr>
                <w:rFonts w:asciiTheme="minorHAnsi" w:eastAsiaTheme="minorEastAsia" w:hAnsiTheme="minorHAnsi"/>
                <w:noProof/>
                <w:sz w:val="22"/>
                <w:lang w:eastAsia="en-GB"/>
              </w:rPr>
              <w:tab/>
            </w:r>
            <w:r w:rsidR="00A81B2F" w:rsidRPr="000C793C">
              <w:rPr>
                <w:rStyle w:val="Hyperlink"/>
                <w:noProof/>
              </w:rPr>
              <w:t>Review of Pupils with Special Educational Needs.</w:t>
            </w:r>
            <w:r w:rsidR="00A81B2F">
              <w:rPr>
                <w:noProof/>
                <w:webHidden/>
              </w:rPr>
              <w:tab/>
            </w:r>
            <w:r w:rsidR="00A81B2F">
              <w:rPr>
                <w:noProof/>
                <w:webHidden/>
              </w:rPr>
              <w:fldChar w:fldCharType="begin"/>
            </w:r>
            <w:r w:rsidR="00A81B2F">
              <w:rPr>
                <w:noProof/>
                <w:webHidden/>
              </w:rPr>
              <w:instrText xml:space="preserve"> PAGEREF _Toc68192939 \h </w:instrText>
            </w:r>
            <w:r w:rsidR="00A81B2F">
              <w:rPr>
                <w:noProof/>
                <w:webHidden/>
              </w:rPr>
            </w:r>
            <w:r w:rsidR="00A81B2F">
              <w:rPr>
                <w:noProof/>
                <w:webHidden/>
              </w:rPr>
              <w:fldChar w:fldCharType="separate"/>
            </w:r>
            <w:r w:rsidR="006A4900">
              <w:rPr>
                <w:noProof/>
                <w:webHidden/>
              </w:rPr>
              <w:t>6</w:t>
            </w:r>
            <w:r w:rsidR="00A81B2F">
              <w:rPr>
                <w:noProof/>
                <w:webHidden/>
              </w:rPr>
              <w:fldChar w:fldCharType="end"/>
            </w:r>
          </w:hyperlink>
        </w:p>
        <w:p w14:paraId="75CF2560" w14:textId="040A302F" w:rsidR="00A81B2F" w:rsidRDefault="001A377E">
          <w:pPr>
            <w:pStyle w:val="TOC1"/>
            <w:rPr>
              <w:rFonts w:asciiTheme="minorHAnsi" w:eastAsiaTheme="minorEastAsia" w:hAnsiTheme="minorHAnsi"/>
              <w:noProof/>
              <w:sz w:val="22"/>
              <w:lang w:eastAsia="en-GB"/>
            </w:rPr>
          </w:pPr>
          <w:hyperlink w:anchor="_Toc68192940" w:history="1">
            <w:r w:rsidR="00A81B2F" w:rsidRPr="000C793C">
              <w:rPr>
                <w:rStyle w:val="Hyperlink"/>
                <w:noProof/>
              </w:rPr>
              <w:t>8.</w:t>
            </w:r>
            <w:r w:rsidR="00A81B2F">
              <w:rPr>
                <w:rFonts w:asciiTheme="minorHAnsi" w:eastAsiaTheme="minorEastAsia" w:hAnsiTheme="minorHAnsi"/>
                <w:noProof/>
                <w:sz w:val="22"/>
                <w:lang w:eastAsia="en-GB"/>
              </w:rPr>
              <w:tab/>
            </w:r>
            <w:r w:rsidR="00A81B2F" w:rsidRPr="000C793C">
              <w:rPr>
                <w:rStyle w:val="Hyperlink"/>
                <w:noProof/>
              </w:rPr>
              <w:t>Access to the curriculum.</w:t>
            </w:r>
            <w:r w:rsidR="00A81B2F">
              <w:rPr>
                <w:noProof/>
                <w:webHidden/>
              </w:rPr>
              <w:tab/>
            </w:r>
            <w:r w:rsidR="00A81B2F">
              <w:rPr>
                <w:noProof/>
                <w:webHidden/>
              </w:rPr>
              <w:fldChar w:fldCharType="begin"/>
            </w:r>
            <w:r w:rsidR="00A81B2F">
              <w:rPr>
                <w:noProof/>
                <w:webHidden/>
              </w:rPr>
              <w:instrText xml:space="preserve"> PAGEREF _Toc68192940 \h </w:instrText>
            </w:r>
            <w:r w:rsidR="00A81B2F">
              <w:rPr>
                <w:noProof/>
                <w:webHidden/>
              </w:rPr>
            </w:r>
            <w:r w:rsidR="00A81B2F">
              <w:rPr>
                <w:noProof/>
                <w:webHidden/>
              </w:rPr>
              <w:fldChar w:fldCharType="separate"/>
            </w:r>
            <w:r w:rsidR="006A4900">
              <w:rPr>
                <w:noProof/>
                <w:webHidden/>
              </w:rPr>
              <w:t>6</w:t>
            </w:r>
            <w:r w:rsidR="00A81B2F">
              <w:rPr>
                <w:noProof/>
                <w:webHidden/>
              </w:rPr>
              <w:fldChar w:fldCharType="end"/>
            </w:r>
          </w:hyperlink>
        </w:p>
        <w:p w14:paraId="26D9D32E" w14:textId="5EB2C2C2" w:rsidR="00A81B2F" w:rsidRDefault="001A377E">
          <w:pPr>
            <w:pStyle w:val="TOC1"/>
            <w:rPr>
              <w:rFonts w:asciiTheme="minorHAnsi" w:eastAsiaTheme="minorEastAsia" w:hAnsiTheme="minorHAnsi"/>
              <w:noProof/>
              <w:sz w:val="22"/>
              <w:lang w:eastAsia="en-GB"/>
            </w:rPr>
          </w:pPr>
          <w:hyperlink w:anchor="_Toc68192941" w:history="1">
            <w:r w:rsidR="00A81B2F" w:rsidRPr="000C793C">
              <w:rPr>
                <w:rStyle w:val="Hyperlink"/>
                <w:noProof/>
              </w:rPr>
              <w:t>9.</w:t>
            </w:r>
            <w:r w:rsidR="00A81B2F">
              <w:rPr>
                <w:rFonts w:asciiTheme="minorHAnsi" w:eastAsiaTheme="minorEastAsia" w:hAnsiTheme="minorHAnsi"/>
                <w:noProof/>
                <w:sz w:val="22"/>
                <w:lang w:eastAsia="en-GB"/>
              </w:rPr>
              <w:tab/>
            </w:r>
            <w:r w:rsidR="00A81B2F" w:rsidRPr="000C793C">
              <w:rPr>
                <w:rStyle w:val="Hyperlink"/>
                <w:noProof/>
              </w:rPr>
              <w:t>Complaints procedure.</w:t>
            </w:r>
            <w:r w:rsidR="00A81B2F">
              <w:rPr>
                <w:noProof/>
                <w:webHidden/>
              </w:rPr>
              <w:tab/>
            </w:r>
            <w:r w:rsidR="00A81B2F">
              <w:rPr>
                <w:noProof/>
                <w:webHidden/>
              </w:rPr>
              <w:fldChar w:fldCharType="begin"/>
            </w:r>
            <w:r w:rsidR="00A81B2F">
              <w:rPr>
                <w:noProof/>
                <w:webHidden/>
              </w:rPr>
              <w:instrText xml:space="preserve"> PAGEREF _Toc68192941 \h </w:instrText>
            </w:r>
            <w:r w:rsidR="00A81B2F">
              <w:rPr>
                <w:noProof/>
                <w:webHidden/>
              </w:rPr>
            </w:r>
            <w:r w:rsidR="00A81B2F">
              <w:rPr>
                <w:noProof/>
                <w:webHidden/>
              </w:rPr>
              <w:fldChar w:fldCharType="separate"/>
            </w:r>
            <w:r w:rsidR="006A4900">
              <w:rPr>
                <w:noProof/>
                <w:webHidden/>
              </w:rPr>
              <w:t>7</w:t>
            </w:r>
            <w:r w:rsidR="00A81B2F">
              <w:rPr>
                <w:noProof/>
                <w:webHidden/>
              </w:rPr>
              <w:fldChar w:fldCharType="end"/>
            </w:r>
          </w:hyperlink>
        </w:p>
        <w:p w14:paraId="0D875691" w14:textId="46A7A3CD" w:rsidR="00A81B2F" w:rsidRDefault="001A377E">
          <w:pPr>
            <w:pStyle w:val="TOC1"/>
            <w:rPr>
              <w:rFonts w:asciiTheme="minorHAnsi" w:eastAsiaTheme="minorEastAsia" w:hAnsiTheme="minorHAnsi"/>
              <w:noProof/>
              <w:sz w:val="22"/>
              <w:lang w:eastAsia="en-GB"/>
            </w:rPr>
          </w:pPr>
          <w:hyperlink w:anchor="_Toc68192942" w:history="1">
            <w:r w:rsidR="00A81B2F" w:rsidRPr="000C793C">
              <w:rPr>
                <w:rStyle w:val="Hyperlink"/>
                <w:noProof/>
              </w:rPr>
              <w:t>10.</w:t>
            </w:r>
            <w:r w:rsidR="00A81B2F">
              <w:rPr>
                <w:rFonts w:asciiTheme="minorHAnsi" w:eastAsiaTheme="minorEastAsia" w:hAnsiTheme="minorHAnsi"/>
                <w:noProof/>
                <w:sz w:val="22"/>
                <w:lang w:eastAsia="en-GB"/>
              </w:rPr>
              <w:tab/>
            </w:r>
            <w:r w:rsidR="00A81B2F" w:rsidRPr="000C793C">
              <w:rPr>
                <w:rStyle w:val="Hyperlink"/>
                <w:noProof/>
              </w:rPr>
              <w:t>Staffing and partnership.</w:t>
            </w:r>
            <w:r w:rsidR="00A81B2F">
              <w:rPr>
                <w:noProof/>
                <w:webHidden/>
              </w:rPr>
              <w:tab/>
            </w:r>
            <w:r w:rsidR="00A81B2F">
              <w:rPr>
                <w:noProof/>
                <w:webHidden/>
              </w:rPr>
              <w:fldChar w:fldCharType="begin"/>
            </w:r>
            <w:r w:rsidR="00A81B2F">
              <w:rPr>
                <w:noProof/>
                <w:webHidden/>
              </w:rPr>
              <w:instrText xml:space="preserve"> PAGEREF _Toc68192942 \h </w:instrText>
            </w:r>
            <w:r w:rsidR="00A81B2F">
              <w:rPr>
                <w:noProof/>
                <w:webHidden/>
              </w:rPr>
            </w:r>
            <w:r w:rsidR="00A81B2F">
              <w:rPr>
                <w:noProof/>
                <w:webHidden/>
              </w:rPr>
              <w:fldChar w:fldCharType="separate"/>
            </w:r>
            <w:r w:rsidR="006A4900">
              <w:rPr>
                <w:noProof/>
                <w:webHidden/>
              </w:rPr>
              <w:t>7</w:t>
            </w:r>
            <w:r w:rsidR="00A81B2F">
              <w:rPr>
                <w:noProof/>
                <w:webHidden/>
              </w:rPr>
              <w:fldChar w:fldCharType="end"/>
            </w:r>
          </w:hyperlink>
        </w:p>
        <w:p w14:paraId="1C10BDC3" w14:textId="4B835440" w:rsidR="00A81B2F" w:rsidRDefault="001A377E">
          <w:pPr>
            <w:pStyle w:val="TOC1"/>
            <w:rPr>
              <w:rFonts w:asciiTheme="minorHAnsi" w:eastAsiaTheme="minorEastAsia" w:hAnsiTheme="minorHAnsi"/>
              <w:noProof/>
              <w:sz w:val="22"/>
              <w:lang w:eastAsia="en-GB"/>
            </w:rPr>
          </w:pPr>
          <w:hyperlink w:anchor="_Toc68192943" w:history="1">
            <w:r w:rsidR="00A81B2F" w:rsidRPr="000C793C">
              <w:rPr>
                <w:rStyle w:val="Hyperlink"/>
                <w:noProof/>
              </w:rPr>
              <w:t>11.</w:t>
            </w:r>
            <w:r w:rsidR="00A81B2F">
              <w:rPr>
                <w:rFonts w:asciiTheme="minorHAnsi" w:eastAsiaTheme="minorEastAsia" w:hAnsiTheme="minorHAnsi"/>
                <w:noProof/>
                <w:sz w:val="22"/>
                <w:lang w:eastAsia="en-GB"/>
              </w:rPr>
              <w:tab/>
            </w:r>
            <w:r w:rsidR="00A81B2F" w:rsidRPr="000C793C">
              <w:rPr>
                <w:rStyle w:val="Hyperlink"/>
                <w:noProof/>
              </w:rPr>
              <w:t>Partnership with Parents.</w:t>
            </w:r>
            <w:r w:rsidR="00A81B2F">
              <w:rPr>
                <w:noProof/>
                <w:webHidden/>
              </w:rPr>
              <w:tab/>
            </w:r>
            <w:r w:rsidR="00A81B2F">
              <w:rPr>
                <w:noProof/>
                <w:webHidden/>
              </w:rPr>
              <w:fldChar w:fldCharType="begin"/>
            </w:r>
            <w:r w:rsidR="00A81B2F">
              <w:rPr>
                <w:noProof/>
                <w:webHidden/>
              </w:rPr>
              <w:instrText xml:space="preserve"> PAGEREF _Toc68192943 \h </w:instrText>
            </w:r>
            <w:r w:rsidR="00A81B2F">
              <w:rPr>
                <w:noProof/>
                <w:webHidden/>
              </w:rPr>
            </w:r>
            <w:r w:rsidR="00A81B2F">
              <w:rPr>
                <w:noProof/>
                <w:webHidden/>
              </w:rPr>
              <w:fldChar w:fldCharType="separate"/>
            </w:r>
            <w:r w:rsidR="006A4900">
              <w:rPr>
                <w:noProof/>
                <w:webHidden/>
              </w:rPr>
              <w:t>7</w:t>
            </w:r>
            <w:r w:rsidR="00A81B2F">
              <w:rPr>
                <w:noProof/>
                <w:webHidden/>
              </w:rPr>
              <w:fldChar w:fldCharType="end"/>
            </w:r>
          </w:hyperlink>
        </w:p>
        <w:p w14:paraId="494CA773" w14:textId="3485695A" w:rsidR="00A81B2F" w:rsidRDefault="001A377E">
          <w:pPr>
            <w:pStyle w:val="TOC1"/>
            <w:rPr>
              <w:rFonts w:asciiTheme="minorHAnsi" w:eastAsiaTheme="minorEastAsia" w:hAnsiTheme="minorHAnsi"/>
              <w:noProof/>
              <w:sz w:val="22"/>
              <w:lang w:eastAsia="en-GB"/>
            </w:rPr>
          </w:pPr>
          <w:hyperlink w:anchor="_Toc68192944" w:history="1">
            <w:r w:rsidR="00A81B2F" w:rsidRPr="000C793C">
              <w:rPr>
                <w:rStyle w:val="Hyperlink"/>
                <w:noProof/>
              </w:rPr>
              <w:t>12.</w:t>
            </w:r>
            <w:r w:rsidR="00A81B2F">
              <w:rPr>
                <w:rFonts w:asciiTheme="minorHAnsi" w:eastAsiaTheme="minorEastAsia" w:hAnsiTheme="minorHAnsi"/>
                <w:noProof/>
                <w:sz w:val="22"/>
                <w:lang w:eastAsia="en-GB"/>
              </w:rPr>
              <w:tab/>
            </w:r>
            <w:r w:rsidR="00A81B2F" w:rsidRPr="000C793C">
              <w:rPr>
                <w:rStyle w:val="Hyperlink"/>
                <w:noProof/>
              </w:rPr>
              <w:t>Links with other schools.</w:t>
            </w:r>
            <w:r w:rsidR="00A81B2F">
              <w:rPr>
                <w:noProof/>
                <w:webHidden/>
              </w:rPr>
              <w:tab/>
            </w:r>
            <w:r w:rsidR="00A81B2F">
              <w:rPr>
                <w:noProof/>
                <w:webHidden/>
              </w:rPr>
              <w:fldChar w:fldCharType="begin"/>
            </w:r>
            <w:r w:rsidR="00A81B2F">
              <w:rPr>
                <w:noProof/>
                <w:webHidden/>
              </w:rPr>
              <w:instrText xml:space="preserve"> PAGEREF _Toc68192944 \h </w:instrText>
            </w:r>
            <w:r w:rsidR="00A81B2F">
              <w:rPr>
                <w:noProof/>
                <w:webHidden/>
              </w:rPr>
            </w:r>
            <w:r w:rsidR="00A81B2F">
              <w:rPr>
                <w:noProof/>
                <w:webHidden/>
              </w:rPr>
              <w:fldChar w:fldCharType="separate"/>
            </w:r>
            <w:r w:rsidR="006A4900">
              <w:rPr>
                <w:noProof/>
                <w:webHidden/>
              </w:rPr>
              <w:t>8</w:t>
            </w:r>
            <w:r w:rsidR="00A81B2F">
              <w:rPr>
                <w:noProof/>
                <w:webHidden/>
              </w:rPr>
              <w:fldChar w:fldCharType="end"/>
            </w:r>
          </w:hyperlink>
        </w:p>
        <w:p w14:paraId="1CC0B6CE" w14:textId="6EBB0870" w:rsidR="00A81B2F" w:rsidRDefault="001A377E">
          <w:pPr>
            <w:pStyle w:val="TOC1"/>
            <w:rPr>
              <w:rFonts w:asciiTheme="minorHAnsi" w:eastAsiaTheme="minorEastAsia" w:hAnsiTheme="minorHAnsi"/>
              <w:noProof/>
              <w:sz w:val="22"/>
              <w:lang w:eastAsia="en-GB"/>
            </w:rPr>
          </w:pPr>
          <w:hyperlink w:anchor="_Toc68192945" w:history="1">
            <w:r w:rsidR="00A81B2F" w:rsidRPr="000C793C">
              <w:rPr>
                <w:rStyle w:val="Hyperlink"/>
                <w:noProof/>
              </w:rPr>
              <w:t>13.</w:t>
            </w:r>
            <w:r w:rsidR="00A81B2F">
              <w:rPr>
                <w:rFonts w:asciiTheme="minorHAnsi" w:eastAsiaTheme="minorEastAsia" w:hAnsiTheme="minorHAnsi"/>
                <w:noProof/>
                <w:sz w:val="22"/>
                <w:lang w:eastAsia="en-GB"/>
              </w:rPr>
              <w:tab/>
            </w:r>
            <w:r w:rsidR="00A81B2F" w:rsidRPr="000C793C">
              <w:rPr>
                <w:rStyle w:val="Hyperlink"/>
                <w:noProof/>
              </w:rPr>
              <w:t>Links with other agencies.</w:t>
            </w:r>
            <w:r w:rsidR="00A81B2F">
              <w:rPr>
                <w:noProof/>
                <w:webHidden/>
              </w:rPr>
              <w:tab/>
            </w:r>
            <w:r w:rsidR="00A81B2F">
              <w:rPr>
                <w:noProof/>
                <w:webHidden/>
              </w:rPr>
              <w:fldChar w:fldCharType="begin"/>
            </w:r>
            <w:r w:rsidR="00A81B2F">
              <w:rPr>
                <w:noProof/>
                <w:webHidden/>
              </w:rPr>
              <w:instrText xml:space="preserve"> PAGEREF _Toc68192945 \h </w:instrText>
            </w:r>
            <w:r w:rsidR="00A81B2F">
              <w:rPr>
                <w:noProof/>
                <w:webHidden/>
              </w:rPr>
            </w:r>
            <w:r w:rsidR="00A81B2F">
              <w:rPr>
                <w:noProof/>
                <w:webHidden/>
              </w:rPr>
              <w:fldChar w:fldCharType="separate"/>
            </w:r>
            <w:r w:rsidR="006A4900">
              <w:rPr>
                <w:noProof/>
                <w:webHidden/>
              </w:rPr>
              <w:t>8</w:t>
            </w:r>
            <w:r w:rsidR="00A81B2F">
              <w:rPr>
                <w:noProof/>
                <w:webHidden/>
              </w:rPr>
              <w:fldChar w:fldCharType="end"/>
            </w:r>
          </w:hyperlink>
        </w:p>
        <w:p w14:paraId="2831B004" w14:textId="5E666D17" w:rsidR="00A81B2F" w:rsidRDefault="001A377E">
          <w:pPr>
            <w:pStyle w:val="TOC1"/>
            <w:rPr>
              <w:rFonts w:asciiTheme="minorHAnsi" w:eastAsiaTheme="minorEastAsia" w:hAnsiTheme="minorHAnsi"/>
              <w:noProof/>
              <w:sz w:val="22"/>
              <w:lang w:eastAsia="en-GB"/>
            </w:rPr>
          </w:pPr>
          <w:hyperlink w:anchor="_Toc68192946" w:history="1">
            <w:r w:rsidR="00A81B2F" w:rsidRPr="000C793C">
              <w:rPr>
                <w:rStyle w:val="Hyperlink"/>
                <w:noProof/>
              </w:rPr>
              <w:t>14.</w:t>
            </w:r>
            <w:r w:rsidR="00A81B2F">
              <w:rPr>
                <w:rFonts w:asciiTheme="minorHAnsi" w:eastAsiaTheme="minorEastAsia" w:hAnsiTheme="minorHAnsi"/>
                <w:noProof/>
                <w:sz w:val="22"/>
                <w:lang w:eastAsia="en-GB"/>
              </w:rPr>
              <w:tab/>
            </w:r>
            <w:r w:rsidR="00A81B2F" w:rsidRPr="000C793C">
              <w:rPr>
                <w:rStyle w:val="Hyperlink"/>
                <w:noProof/>
              </w:rPr>
              <w:t>Success Criteria.</w:t>
            </w:r>
            <w:r w:rsidR="00A81B2F">
              <w:rPr>
                <w:noProof/>
                <w:webHidden/>
              </w:rPr>
              <w:tab/>
            </w:r>
            <w:r w:rsidR="00A81B2F">
              <w:rPr>
                <w:noProof/>
                <w:webHidden/>
              </w:rPr>
              <w:fldChar w:fldCharType="begin"/>
            </w:r>
            <w:r w:rsidR="00A81B2F">
              <w:rPr>
                <w:noProof/>
                <w:webHidden/>
              </w:rPr>
              <w:instrText xml:space="preserve"> PAGEREF _Toc68192946 \h </w:instrText>
            </w:r>
            <w:r w:rsidR="00A81B2F">
              <w:rPr>
                <w:noProof/>
                <w:webHidden/>
              </w:rPr>
            </w:r>
            <w:r w:rsidR="00A81B2F">
              <w:rPr>
                <w:noProof/>
                <w:webHidden/>
              </w:rPr>
              <w:fldChar w:fldCharType="separate"/>
            </w:r>
            <w:r w:rsidR="006A4900">
              <w:rPr>
                <w:noProof/>
                <w:webHidden/>
              </w:rPr>
              <w:t>9</w:t>
            </w:r>
            <w:r w:rsidR="00A81B2F">
              <w:rPr>
                <w:noProof/>
                <w:webHidden/>
              </w:rPr>
              <w:fldChar w:fldCharType="end"/>
            </w:r>
          </w:hyperlink>
        </w:p>
        <w:p w14:paraId="153A3F41" w14:textId="6E9EF921" w:rsidR="00A81B2F" w:rsidRDefault="001A377E">
          <w:pPr>
            <w:pStyle w:val="TOC1"/>
            <w:rPr>
              <w:rFonts w:asciiTheme="minorHAnsi" w:eastAsiaTheme="minorEastAsia" w:hAnsiTheme="minorHAnsi"/>
              <w:noProof/>
              <w:sz w:val="22"/>
              <w:lang w:eastAsia="en-GB"/>
            </w:rPr>
          </w:pPr>
          <w:hyperlink w:anchor="_Toc68192947" w:history="1">
            <w:r w:rsidR="00A81B2F" w:rsidRPr="000C793C">
              <w:rPr>
                <w:rStyle w:val="Hyperlink"/>
                <w:noProof/>
              </w:rPr>
              <w:t>15.</w:t>
            </w:r>
            <w:r w:rsidR="00A81B2F">
              <w:rPr>
                <w:rFonts w:asciiTheme="minorHAnsi" w:eastAsiaTheme="minorEastAsia" w:hAnsiTheme="minorHAnsi"/>
                <w:noProof/>
                <w:sz w:val="22"/>
                <w:lang w:eastAsia="en-GB"/>
              </w:rPr>
              <w:tab/>
            </w:r>
            <w:r w:rsidR="00A81B2F" w:rsidRPr="000C793C">
              <w:rPr>
                <w:rStyle w:val="Hyperlink"/>
                <w:noProof/>
              </w:rPr>
              <w:t>Changes</w:t>
            </w:r>
            <w:r w:rsidR="00A81B2F">
              <w:rPr>
                <w:noProof/>
                <w:webHidden/>
              </w:rPr>
              <w:tab/>
            </w:r>
            <w:r w:rsidR="00A81B2F">
              <w:rPr>
                <w:noProof/>
                <w:webHidden/>
              </w:rPr>
              <w:fldChar w:fldCharType="begin"/>
            </w:r>
            <w:r w:rsidR="00A81B2F">
              <w:rPr>
                <w:noProof/>
                <w:webHidden/>
              </w:rPr>
              <w:instrText xml:space="preserve"> PAGEREF _Toc68192947 \h </w:instrText>
            </w:r>
            <w:r w:rsidR="00A81B2F">
              <w:rPr>
                <w:noProof/>
                <w:webHidden/>
              </w:rPr>
            </w:r>
            <w:r w:rsidR="00A81B2F">
              <w:rPr>
                <w:noProof/>
                <w:webHidden/>
              </w:rPr>
              <w:fldChar w:fldCharType="separate"/>
            </w:r>
            <w:r w:rsidR="006A4900">
              <w:rPr>
                <w:noProof/>
                <w:webHidden/>
              </w:rPr>
              <w:t>9</w:t>
            </w:r>
            <w:r w:rsidR="00A81B2F">
              <w:rPr>
                <w:noProof/>
                <w:webHidden/>
              </w:rPr>
              <w:fldChar w:fldCharType="end"/>
            </w:r>
          </w:hyperlink>
        </w:p>
        <w:p w14:paraId="7699641F" w14:textId="77777777" w:rsidR="001F2604" w:rsidRDefault="00000C05" w:rsidP="00F817D7">
          <w:pPr>
            <w:pStyle w:val="TOCContent"/>
          </w:pPr>
          <w:r>
            <w:rPr>
              <w:b/>
              <w:bCs/>
              <w:szCs w:val="24"/>
            </w:rPr>
            <w:fldChar w:fldCharType="end"/>
          </w:r>
        </w:p>
      </w:sdtContent>
    </w:sdt>
    <w:p w14:paraId="75A2EC59" w14:textId="77777777" w:rsidR="001E3C63" w:rsidRDefault="001E3C63">
      <w:pPr>
        <w:rPr>
          <w:b/>
        </w:rPr>
      </w:pPr>
      <w:r w:rsidRPr="001F2604">
        <w:rPr>
          <w:b/>
        </w:rPr>
        <w:br w:type="page"/>
      </w:r>
    </w:p>
    <w:p w14:paraId="0652128A" w14:textId="77777777" w:rsidR="001F2604" w:rsidRPr="001F2604" w:rsidRDefault="001F2604">
      <w:pPr>
        <w:rPr>
          <w:b/>
        </w:rPr>
      </w:pPr>
    </w:p>
    <w:p w14:paraId="159DE385" w14:textId="77777777" w:rsidR="00A81B2F" w:rsidRPr="00A81B2F" w:rsidRDefault="00A81B2F" w:rsidP="00A81B2F">
      <w:pPr>
        <w:pStyle w:val="PolicyLevel1"/>
      </w:pPr>
      <w:bookmarkStart w:id="0" w:name="_Toc68192933"/>
      <w:r w:rsidRPr="00A81B2F">
        <w:t>Our Mission.</w:t>
      </w:r>
      <w:bookmarkEnd w:id="0"/>
    </w:p>
    <w:p w14:paraId="652E1F4F" w14:textId="526B14E5" w:rsidR="00A81B2F" w:rsidRDefault="000415D1" w:rsidP="00A81B2F">
      <w:pPr>
        <w:pStyle w:val="PolicyLevel2"/>
      </w:pPr>
      <w:bookmarkStart w:id="1" w:name="_Hlk164246110"/>
      <w:r>
        <w:t>Baginton Fields</w:t>
      </w:r>
      <w:r w:rsidR="00A81B2F">
        <w:t xml:space="preserve"> </w:t>
      </w:r>
      <w:bookmarkEnd w:id="1"/>
      <w:r w:rsidR="00A81B2F">
        <w:t>Academy</w:t>
      </w:r>
      <w:r w:rsidR="00A81B2F" w:rsidRPr="00404B10">
        <w:t xml:space="preserve"> aims to be a caring community dedicated to enhancing individual development, founded on high professional standards, mutual trust and respect for the essential worth and human dignity of all its’ members.</w:t>
      </w:r>
    </w:p>
    <w:p w14:paraId="35740A2B" w14:textId="77777777" w:rsidR="00A81B2F" w:rsidRPr="00404B10" w:rsidRDefault="00A81B2F" w:rsidP="00A81B2F">
      <w:pPr>
        <w:pStyle w:val="PolicyLevel1"/>
      </w:pPr>
      <w:bookmarkStart w:id="2" w:name="_Toc68192934"/>
      <w:r w:rsidRPr="00404B10">
        <w:t>Introduction.</w:t>
      </w:r>
      <w:bookmarkEnd w:id="2"/>
    </w:p>
    <w:p w14:paraId="3FB6DFC0" w14:textId="43705F8A" w:rsidR="00A81B2F" w:rsidRPr="00404B10" w:rsidRDefault="00A81B2F" w:rsidP="00A81B2F">
      <w:pPr>
        <w:pStyle w:val="PolicyLevel2"/>
      </w:pPr>
      <w:r w:rsidRPr="00404B10">
        <w:t xml:space="preserve">All </w:t>
      </w:r>
      <w:r w:rsidR="000415D1">
        <w:t>students</w:t>
      </w:r>
      <w:r w:rsidRPr="00404B10">
        <w:t xml:space="preserve"> admitted to </w:t>
      </w:r>
      <w:r w:rsidR="000415D1">
        <w:t xml:space="preserve">Baginton Fields </w:t>
      </w:r>
      <w:r>
        <w:t>Academy</w:t>
      </w:r>
      <w:r w:rsidRPr="00404B10">
        <w:t xml:space="preserve"> have a range of learning difficulties, which means they have been assessed in accordance with current legislation, the SEND Code of Practice and LA guidelines and have an Education, Health and Care plan in place.  The board of </w:t>
      </w:r>
      <w:r w:rsidR="000415D1">
        <w:t>trustees</w:t>
      </w:r>
      <w:r w:rsidRPr="00404B10">
        <w:t xml:space="preserve"> and staff of </w:t>
      </w:r>
      <w:r w:rsidR="000415D1">
        <w:t xml:space="preserve">Baginton Fields </w:t>
      </w:r>
      <w:r>
        <w:t>Academy</w:t>
      </w:r>
      <w:r w:rsidRPr="00404B10">
        <w:t xml:space="preserve"> will ensure that the academy provides a broad and balanced curriculum for all </w:t>
      </w:r>
      <w:r w:rsidR="000415D1">
        <w:t>students</w:t>
      </w:r>
      <w:r w:rsidRPr="00404B10">
        <w:t xml:space="preserve">, which is </w:t>
      </w:r>
      <w:r w:rsidR="000415D1">
        <w:t>adapted</w:t>
      </w:r>
      <w:r w:rsidRPr="00404B10">
        <w:t xml:space="preserve"> to meet individual needs and abilities.</w:t>
      </w:r>
    </w:p>
    <w:p w14:paraId="65B29134" w14:textId="5300000B" w:rsidR="00A81B2F" w:rsidRPr="00404B10" w:rsidRDefault="000415D1" w:rsidP="00A81B2F">
      <w:pPr>
        <w:pStyle w:val="PolicyLevel2"/>
      </w:pPr>
      <w:r>
        <w:t>Students</w:t>
      </w:r>
      <w:r w:rsidR="00A81B2F" w:rsidRPr="00404B10">
        <w:t xml:space="preserve"> at </w:t>
      </w:r>
      <w:r>
        <w:t xml:space="preserve">Baginton Fields </w:t>
      </w:r>
      <w:r w:rsidR="00A81B2F">
        <w:t>Academy</w:t>
      </w:r>
      <w:r w:rsidR="00A81B2F" w:rsidRPr="00404B10">
        <w:t xml:space="preserve"> have Special Educational Needs (SEND) throughout, or at any time during their school career. This policy ensures that curriculum planning and assessment takes account of the type and extent of the difficulty experienced by the </w:t>
      </w:r>
      <w:r>
        <w:t>student</w:t>
      </w:r>
      <w:r w:rsidR="00A81B2F" w:rsidRPr="00404B10">
        <w:t>.</w:t>
      </w:r>
    </w:p>
    <w:p w14:paraId="0E796A89" w14:textId="16692455" w:rsidR="00A81B2F" w:rsidRDefault="00A81B2F" w:rsidP="00A81B2F">
      <w:pPr>
        <w:pStyle w:val="PolicyLevel2"/>
      </w:pPr>
      <w:r w:rsidRPr="00404B10">
        <w:t xml:space="preserve">Teachers’ planning takes into account a </w:t>
      </w:r>
      <w:r w:rsidR="000415D1">
        <w:t>student’s</w:t>
      </w:r>
      <w:r w:rsidRPr="00404B10">
        <w:t xml:space="preserve"> SEND and the provision made therefore enables all </w:t>
      </w:r>
      <w:r w:rsidR="000415D1">
        <w:t>students</w:t>
      </w:r>
      <w:r w:rsidRPr="00404B10">
        <w:t xml:space="preserve"> to engage effectively in all curriculum activities, in addition to broader aspects of academy</w:t>
      </w:r>
      <w:r>
        <w:t xml:space="preserve"> life.</w:t>
      </w:r>
    </w:p>
    <w:p w14:paraId="62F8B9CC" w14:textId="77777777" w:rsidR="00A81B2F" w:rsidRPr="00404B10" w:rsidRDefault="00A81B2F" w:rsidP="00A81B2F">
      <w:pPr>
        <w:pStyle w:val="PolicyLevel1"/>
      </w:pPr>
      <w:bookmarkStart w:id="3" w:name="_Toc68192935"/>
      <w:r w:rsidRPr="00404B10">
        <w:t>Aims and Objectives.</w:t>
      </w:r>
      <w:bookmarkEnd w:id="3"/>
    </w:p>
    <w:p w14:paraId="7AFCB181" w14:textId="77777777" w:rsidR="00A81B2F" w:rsidRDefault="00A81B2F" w:rsidP="00A81B2F">
      <w:pPr>
        <w:pStyle w:val="PolicyLevel2"/>
      </w:pPr>
      <w:r w:rsidRPr="00404B10">
        <w:t>The aims and objectives of our special needs provision are:</w:t>
      </w:r>
    </w:p>
    <w:p w14:paraId="4B329F5E" w14:textId="03A7F1DD" w:rsidR="00A81B2F" w:rsidRPr="00404B10" w:rsidRDefault="00A81B2F" w:rsidP="00A81B2F">
      <w:pPr>
        <w:pStyle w:val="PolicyLevel5"/>
      </w:pPr>
      <w:r>
        <w:t>T</w:t>
      </w:r>
      <w:r w:rsidRPr="00404B10">
        <w:t xml:space="preserve">o ensure that all </w:t>
      </w:r>
      <w:r w:rsidR="000415D1">
        <w:t>students</w:t>
      </w:r>
      <w:r w:rsidRPr="00404B10">
        <w:t xml:space="preserve"> with SEND are accurately assessed and that their needs are reflected in the objectives of their EHC plan.</w:t>
      </w:r>
    </w:p>
    <w:p w14:paraId="7018BC93" w14:textId="7701689D" w:rsidR="00A81B2F" w:rsidRPr="00404B10" w:rsidRDefault="00A81B2F" w:rsidP="00A81B2F">
      <w:pPr>
        <w:pStyle w:val="PolicyLevel5"/>
      </w:pPr>
      <w:r w:rsidRPr="00404B10">
        <w:t xml:space="preserve">To create a learning environment that meets the SEND of each </w:t>
      </w:r>
      <w:r w:rsidR="000415D1">
        <w:t>student</w:t>
      </w:r>
      <w:r w:rsidRPr="00404B10">
        <w:t>.</w:t>
      </w:r>
    </w:p>
    <w:p w14:paraId="00075508" w14:textId="49A3007A" w:rsidR="00A81B2F" w:rsidRPr="00404B10" w:rsidRDefault="00A81B2F" w:rsidP="00A81B2F">
      <w:pPr>
        <w:pStyle w:val="PolicyLevel5"/>
      </w:pPr>
      <w:r w:rsidRPr="00404B10">
        <w:t xml:space="preserve">To ensure all </w:t>
      </w:r>
      <w:r w:rsidR="000415D1">
        <w:t>students</w:t>
      </w:r>
      <w:r w:rsidRPr="00404B10">
        <w:t xml:space="preserve"> have equal access to a broad, balanced and differentiated curriculum.</w:t>
      </w:r>
    </w:p>
    <w:p w14:paraId="3455D0AD" w14:textId="1640C7E7" w:rsidR="00A81B2F" w:rsidRPr="00404B10" w:rsidRDefault="00A81B2F" w:rsidP="00A81B2F">
      <w:pPr>
        <w:pStyle w:val="PolicyLevel5"/>
      </w:pPr>
      <w:r w:rsidRPr="00404B10">
        <w:t xml:space="preserve">To promote education in a safe and secure environment within a </w:t>
      </w:r>
      <w:r w:rsidR="000415D1">
        <w:t>friendly &amp; nurturing</w:t>
      </w:r>
      <w:r w:rsidRPr="00404B10">
        <w:t xml:space="preserve"> atmosphere where </w:t>
      </w:r>
      <w:r w:rsidR="00D771CE">
        <w:t>students</w:t>
      </w:r>
      <w:r w:rsidRPr="00404B10">
        <w:t xml:space="preserve"> can learn effectively, </w:t>
      </w:r>
      <w:r w:rsidR="00D771CE">
        <w:t>develop</w:t>
      </w:r>
      <w:r w:rsidRPr="00404B10">
        <w:t xml:space="preserve"> confidence,</w:t>
      </w:r>
      <w:r w:rsidR="00D771CE">
        <w:t xml:space="preserve"> </w:t>
      </w:r>
      <w:r w:rsidRPr="00404B10">
        <w:t xml:space="preserve">self-esteem and their independence as individuals within the community.  </w:t>
      </w:r>
    </w:p>
    <w:p w14:paraId="5B333C3D" w14:textId="064FED42" w:rsidR="00A81B2F" w:rsidRPr="00404B10" w:rsidRDefault="00A81B2F" w:rsidP="00A81B2F">
      <w:pPr>
        <w:pStyle w:val="PolicyLevel5"/>
      </w:pPr>
      <w:r w:rsidRPr="00404B10">
        <w:t xml:space="preserve">To enable </w:t>
      </w:r>
      <w:r w:rsidR="00D771CE">
        <w:t>students</w:t>
      </w:r>
      <w:r w:rsidRPr="00404B10">
        <w:t xml:space="preserve"> to take an increasing responsibility for their own learning.  </w:t>
      </w:r>
    </w:p>
    <w:p w14:paraId="579ACAE6" w14:textId="4EAB5DD1" w:rsidR="00A81B2F" w:rsidRPr="00404B10" w:rsidRDefault="00A81B2F" w:rsidP="00A81B2F">
      <w:pPr>
        <w:pStyle w:val="PolicyLevel5"/>
      </w:pPr>
      <w:r w:rsidRPr="00404B10">
        <w:lastRenderedPageBreak/>
        <w:t xml:space="preserve">To make clear the expectations of all partners in the process and provision of education for </w:t>
      </w:r>
      <w:r w:rsidR="00D771CE">
        <w:t xml:space="preserve">students with </w:t>
      </w:r>
      <w:r w:rsidRPr="00404B10">
        <w:t>special needs.</w:t>
      </w:r>
    </w:p>
    <w:p w14:paraId="6866B21E" w14:textId="77777777" w:rsidR="00A81B2F" w:rsidRPr="00404B10" w:rsidRDefault="00A81B2F" w:rsidP="00A81B2F">
      <w:pPr>
        <w:pStyle w:val="PolicyLevel5"/>
      </w:pPr>
      <w:r w:rsidRPr="00404B10">
        <w:t xml:space="preserve">To actively seek ways of helping and involving parents and guardians in the care, development and education of their child.  </w:t>
      </w:r>
    </w:p>
    <w:p w14:paraId="46CC1D90" w14:textId="77777777" w:rsidR="00A81B2F" w:rsidRPr="00404B10" w:rsidRDefault="00A81B2F" w:rsidP="00A81B2F">
      <w:pPr>
        <w:pStyle w:val="PolicyLevel5"/>
      </w:pPr>
      <w:r w:rsidRPr="00404B10">
        <w:t>To ensure parents, carers and guardians are kept fully informed and are engaged in effective communication about their child’s SEND.</w:t>
      </w:r>
    </w:p>
    <w:p w14:paraId="1F96F009" w14:textId="77777777" w:rsidR="00A81B2F" w:rsidRPr="00404B10" w:rsidRDefault="00A81B2F" w:rsidP="00A81B2F">
      <w:pPr>
        <w:pStyle w:val="PolicyLevel5"/>
      </w:pPr>
      <w:r w:rsidRPr="00404B10">
        <w:t xml:space="preserve">To extend and afford our services to mainstream schools, adopting the principle of inclusion as a two-way process. </w:t>
      </w:r>
    </w:p>
    <w:p w14:paraId="7C83511F" w14:textId="689EDBC1" w:rsidR="00A81B2F" w:rsidRPr="00404B10" w:rsidRDefault="00A81B2F" w:rsidP="00A81B2F">
      <w:pPr>
        <w:pStyle w:val="PolicyLevel5"/>
      </w:pPr>
      <w:r w:rsidRPr="00404B10">
        <w:t xml:space="preserve">To support the professional development aspirations of all staff and board of </w:t>
      </w:r>
      <w:r w:rsidR="00D771CE">
        <w:t>trustees</w:t>
      </w:r>
      <w:r w:rsidRPr="00404B10">
        <w:t xml:space="preserve"> in relation to SEND training.</w:t>
      </w:r>
    </w:p>
    <w:p w14:paraId="54CC19E2" w14:textId="77777777" w:rsidR="00A81B2F" w:rsidRPr="00404B10" w:rsidRDefault="00A81B2F" w:rsidP="00A81B2F">
      <w:pPr>
        <w:pStyle w:val="PolicyLevel1"/>
      </w:pPr>
      <w:bookmarkStart w:id="4" w:name="_Toc68192936"/>
      <w:r w:rsidRPr="00404B10">
        <w:t>Roles and responsibilities.</w:t>
      </w:r>
      <w:bookmarkEnd w:id="4"/>
    </w:p>
    <w:p w14:paraId="3509C440" w14:textId="0142234A" w:rsidR="00A81B2F" w:rsidRPr="00404B10" w:rsidRDefault="00A81B2F" w:rsidP="00A81B2F">
      <w:pPr>
        <w:pStyle w:val="PolicyLevel2"/>
      </w:pPr>
      <w:r w:rsidRPr="00404B10">
        <w:t xml:space="preserve">At </w:t>
      </w:r>
      <w:r w:rsidR="00D771CE">
        <w:t xml:space="preserve">Baginton Fields </w:t>
      </w:r>
      <w:r>
        <w:t>Academy</w:t>
      </w:r>
      <w:r w:rsidRPr="00404B10">
        <w:t xml:space="preserve"> educational provision for </w:t>
      </w:r>
      <w:r w:rsidR="00D771CE">
        <w:t>students</w:t>
      </w:r>
      <w:r w:rsidRPr="00404B10">
        <w:t xml:space="preserve"> with special educational needs is the responsibility of all members of staff.</w:t>
      </w:r>
    </w:p>
    <w:p w14:paraId="52BA9A39" w14:textId="5DA714D6" w:rsidR="00A81B2F" w:rsidRDefault="00A81B2F" w:rsidP="00A81B2F">
      <w:pPr>
        <w:pStyle w:val="PolicyLevel2"/>
      </w:pPr>
      <w:r w:rsidRPr="00404B10">
        <w:t>Senior</w:t>
      </w:r>
      <w:r w:rsidR="00207CC6">
        <w:t xml:space="preserve"> Leadership</w:t>
      </w:r>
      <w:r w:rsidRPr="00404B10">
        <w:t xml:space="preserve"> Team (S</w:t>
      </w:r>
      <w:r w:rsidR="00207CC6">
        <w:t>L</w:t>
      </w:r>
      <w:r w:rsidRPr="00404B10">
        <w:t xml:space="preserve">T) </w:t>
      </w:r>
      <w:r>
        <w:t>are</w:t>
      </w:r>
      <w:r w:rsidRPr="00404B10">
        <w:t xml:space="preserve"> responsible for the day-to-day operation of the SEND provision.  The key responsibilities as outlined in the Code of Practice are:</w:t>
      </w:r>
    </w:p>
    <w:p w14:paraId="5BBB67C7" w14:textId="77777777" w:rsidR="00A81B2F" w:rsidRPr="00404B10" w:rsidRDefault="00A81B2F" w:rsidP="00A81B2F">
      <w:pPr>
        <w:pStyle w:val="PolicyLevel5"/>
      </w:pPr>
      <w:r w:rsidRPr="00404B10">
        <w:t>Liaising with and advising colleagues.</w:t>
      </w:r>
    </w:p>
    <w:p w14:paraId="3F892CC9" w14:textId="77777777" w:rsidR="00A81B2F" w:rsidRPr="00404B10" w:rsidRDefault="00A81B2F" w:rsidP="00A81B2F">
      <w:pPr>
        <w:pStyle w:val="PolicyLevel5"/>
      </w:pPr>
      <w:r w:rsidRPr="00404B10">
        <w:t>Managing the teams and departments.</w:t>
      </w:r>
    </w:p>
    <w:p w14:paraId="0C87FFA7" w14:textId="3ADC6ABC" w:rsidR="00A81B2F" w:rsidRPr="00404B10" w:rsidRDefault="00A81B2F" w:rsidP="00A81B2F">
      <w:pPr>
        <w:pStyle w:val="PolicyLevel5"/>
      </w:pPr>
      <w:r w:rsidRPr="00404B10">
        <w:t xml:space="preserve">Coordinating the provision for </w:t>
      </w:r>
      <w:r w:rsidR="00D771CE">
        <w:t>students</w:t>
      </w:r>
      <w:r w:rsidRPr="00404B10">
        <w:t xml:space="preserve"> with SEND.</w:t>
      </w:r>
    </w:p>
    <w:p w14:paraId="58675AF8" w14:textId="27A191CA" w:rsidR="00A81B2F" w:rsidRPr="00404B10" w:rsidRDefault="00A81B2F" w:rsidP="00A81B2F">
      <w:pPr>
        <w:pStyle w:val="PolicyLevel5"/>
      </w:pPr>
      <w:r w:rsidRPr="00404B10">
        <w:t xml:space="preserve">Maintaining records </w:t>
      </w:r>
      <w:r w:rsidR="00D771CE">
        <w:t>for</w:t>
      </w:r>
      <w:r w:rsidRPr="00404B10">
        <w:t xml:space="preserve"> </w:t>
      </w:r>
      <w:r w:rsidR="00D771CE">
        <w:t>students</w:t>
      </w:r>
      <w:r w:rsidRPr="00404B10">
        <w:t xml:space="preserve"> with SEND.</w:t>
      </w:r>
    </w:p>
    <w:p w14:paraId="1019C9DE" w14:textId="77777777" w:rsidR="00A81B2F" w:rsidRPr="00404B10" w:rsidRDefault="00A81B2F" w:rsidP="00A81B2F">
      <w:pPr>
        <w:pStyle w:val="PolicyLevel5"/>
      </w:pPr>
      <w:r w:rsidRPr="00404B10">
        <w:t>Communicating with parents, guardians and carers of pupils with SEND.</w:t>
      </w:r>
    </w:p>
    <w:p w14:paraId="48620118" w14:textId="77777777" w:rsidR="00A81B2F" w:rsidRPr="00404B10" w:rsidRDefault="00A81B2F" w:rsidP="00A81B2F">
      <w:pPr>
        <w:pStyle w:val="PolicyLevel5"/>
      </w:pPr>
      <w:r w:rsidRPr="00404B10">
        <w:t>Liaising with external support agencies.</w:t>
      </w:r>
    </w:p>
    <w:p w14:paraId="72D0DF71" w14:textId="1AC44F67" w:rsidR="00A81B2F" w:rsidRDefault="00A81B2F" w:rsidP="00A81B2F">
      <w:pPr>
        <w:pStyle w:val="PolicyLevel2"/>
      </w:pPr>
      <w:r w:rsidRPr="00404B10">
        <w:t xml:space="preserve">The board of </w:t>
      </w:r>
      <w:r w:rsidR="00D771CE">
        <w:t>trustees</w:t>
      </w:r>
      <w:r w:rsidRPr="00404B10">
        <w:t xml:space="preserve"> aim to secure the appropriate provision for any identified </w:t>
      </w:r>
      <w:r w:rsidR="00D771CE">
        <w:t>student</w:t>
      </w:r>
      <w:r w:rsidRPr="00404B10">
        <w:t xml:space="preserve"> with special educational needs.  The board of </w:t>
      </w:r>
      <w:r w:rsidR="00D771CE">
        <w:t>trustees</w:t>
      </w:r>
      <w:r w:rsidRPr="00404B10">
        <w:t xml:space="preserve"> ensure all teachers and support staff are fully aware of their responsibilities towards pupils with SEND.  They consult the LA and other schools when appropriate and report annually to parents.</w:t>
      </w:r>
    </w:p>
    <w:p w14:paraId="5218D734" w14:textId="49127817" w:rsidR="00A81B2F" w:rsidRPr="00A81B2F" w:rsidRDefault="00A81B2F" w:rsidP="00A81B2F">
      <w:pPr>
        <w:pStyle w:val="PolicyLevel2"/>
      </w:pPr>
      <w:r w:rsidRPr="00A81B2F">
        <w:rPr>
          <w:rFonts w:cs="Arial"/>
        </w:rPr>
        <w:t xml:space="preserve">The board of </w:t>
      </w:r>
      <w:r w:rsidR="00D771CE">
        <w:rPr>
          <w:rFonts w:cs="Arial"/>
        </w:rPr>
        <w:t>trustees</w:t>
      </w:r>
      <w:r w:rsidRPr="00A81B2F">
        <w:rPr>
          <w:rFonts w:cs="Arial"/>
        </w:rPr>
        <w:t xml:space="preserve"> through its admissions policy ensure that </w:t>
      </w:r>
      <w:r w:rsidR="00D771CE">
        <w:rPr>
          <w:rFonts w:cs="Arial"/>
        </w:rPr>
        <w:t>students</w:t>
      </w:r>
      <w:r w:rsidRPr="00A81B2F">
        <w:rPr>
          <w:rFonts w:cs="Arial"/>
        </w:rPr>
        <w:t xml:space="preserve"> with SEND are not discriminated against.  The board of </w:t>
      </w:r>
      <w:r w:rsidR="00D771CE">
        <w:rPr>
          <w:rFonts w:cs="Arial"/>
        </w:rPr>
        <w:t>trustees</w:t>
      </w:r>
      <w:r w:rsidRPr="00A81B2F">
        <w:rPr>
          <w:rFonts w:cs="Arial"/>
        </w:rPr>
        <w:t xml:space="preserve"> has due regard for the guidance in the Special Educational Needs and Disability Act 2001 and SEND Code of Practice (2014) in its equal opportunities’ commitment.  The board of </w:t>
      </w:r>
      <w:r w:rsidR="00D771CE">
        <w:rPr>
          <w:rFonts w:cs="Arial"/>
        </w:rPr>
        <w:t>trustees</w:t>
      </w:r>
      <w:r w:rsidRPr="00A81B2F">
        <w:rPr>
          <w:rFonts w:cs="Arial"/>
        </w:rPr>
        <w:t xml:space="preserve"> have an Accessibility Plan in place for improving access to the school and its facilities. </w:t>
      </w:r>
    </w:p>
    <w:p w14:paraId="1E04C820" w14:textId="77777777" w:rsidR="00A81B2F" w:rsidRPr="00404B10" w:rsidRDefault="00A81B2F" w:rsidP="00A81B2F">
      <w:pPr>
        <w:pStyle w:val="PolicyLevel1"/>
      </w:pPr>
      <w:bookmarkStart w:id="5" w:name="_Toc68192937"/>
      <w:r>
        <w:lastRenderedPageBreak/>
        <w:t>I</w:t>
      </w:r>
      <w:r w:rsidRPr="00404B10">
        <w:t>nclusion.</w:t>
      </w:r>
      <w:bookmarkEnd w:id="5"/>
    </w:p>
    <w:p w14:paraId="387E2C1F" w14:textId="4FEC478D" w:rsidR="00A81B2F" w:rsidRDefault="00A81B2F" w:rsidP="00A81B2F">
      <w:pPr>
        <w:pStyle w:val="PolicyLevel2"/>
      </w:pPr>
      <w:r w:rsidRPr="00404B10">
        <w:t xml:space="preserve">At </w:t>
      </w:r>
      <w:r w:rsidR="00D771CE">
        <w:t xml:space="preserve">Baginton Fields </w:t>
      </w:r>
      <w:r>
        <w:t>Academy</w:t>
      </w:r>
      <w:r w:rsidRPr="00404B10">
        <w:t xml:space="preserve"> we recognise and respect the fact that </w:t>
      </w:r>
      <w:r w:rsidR="00D771CE">
        <w:t>students</w:t>
      </w:r>
      <w:r w:rsidRPr="00404B10">
        <w:t xml:space="preserve">: </w:t>
      </w:r>
    </w:p>
    <w:p w14:paraId="5B6F7973" w14:textId="77777777" w:rsidR="00A81B2F" w:rsidRPr="00404B10" w:rsidRDefault="00A81B2F" w:rsidP="00A81B2F">
      <w:pPr>
        <w:pStyle w:val="PolicyLevel5"/>
      </w:pPr>
      <w:r w:rsidRPr="00404B10">
        <w:t xml:space="preserve">Have different educational, medical, physical, social and emotional needs and aspirations. </w:t>
      </w:r>
    </w:p>
    <w:p w14:paraId="5E9328F6" w14:textId="77777777" w:rsidR="00A81B2F" w:rsidRPr="00404B10" w:rsidRDefault="00A81B2F" w:rsidP="00A81B2F">
      <w:pPr>
        <w:pStyle w:val="PolicyLevel5"/>
      </w:pPr>
      <w:r w:rsidRPr="00404B10">
        <w:t xml:space="preserve">Require different approaches to learning.  </w:t>
      </w:r>
    </w:p>
    <w:p w14:paraId="4E974CB1" w14:textId="77777777" w:rsidR="00A81B2F" w:rsidRPr="00404B10" w:rsidRDefault="00A81B2F" w:rsidP="00A81B2F">
      <w:pPr>
        <w:pStyle w:val="PolicyLevel5"/>
      </w:pPr>
      <w:r w:rsidRPr="00404B10">
        <w:t xml:space="preserve">Learn at different rates. </w:t>
      </w:r>
    </w:p>
    <w:p w14:paraId="1D660EA6" w14:textId="77777777" w:rsidR="00A81B2F" w:rsidRPr="00404B10" w:rsidRDefault="00A81B2F" w:rsidP="00A81B2F">
      <w:pPr>
        <w:pStyle w:val="PolicyLevel5"/>
      </w:pPr>
      <w:r w:rsidRPr="00404B10">
        <w:t>Require a range of different teaching strategies and experiences, including inclusion in other settings such as mainstream schools and colleges.</w:t>
      </w:r>
    </w:p>
    <w:p w14:paraId="6F4CC2CE" w14:textId="4A4BF174" w:rsidR="00A81B2F" w:rsidRDefault="00A81B2F" w:rsidP="00A81B2F">
      <w:pPr>
        <w:pStyle w:val="PolicyLevel2"/>
      </w:pPr>
      <w:r>
        <w:t>T</w:t>
      </w:r>
      <w:r w:rsidRPr="00404B10">
        <w:t xml:space="preserve">eachers respond to </w:t>
      </w:r>
      <w:r w:rsidR="00D771CE">
        <w:t>students</w:t>
      </w:r>
      <w:r w:rsidRPr="00404B10">
        <w:t xml:space="preserve"> needs by</w:t>
      </w:r>
      <w:r>
        <w:t>:</w:t>
      </w:r>
    </w:p>
    <w:p w14:paraId="6EDA4421" w14:textId="77777777" w:rsidR="00A81B2F" w:rsidRPr="00404B10" w:rsidRDefault="00A81B2F" w:rsidP="00A81B2F">
      <w:pPr>
        <w:pStyle w:val="PolicyLevel5"/>
      </w:pPr>
      <w:r w:rsidRPr="00404B10">
        <w:t xml:space="preserve">Providing personalised support in all curriculum areas. </w:t>
      </w:r>
    </w:p>
    <w:p w14:paraId="4674AA63" w14:textId="332BB3ED" w:rsidR="00A81B2F" w:rsidRPr="00404B10" w:rsidRDefault="00A81B2F" w:rsidP="00A81B2F">
      <w:pPr>
        <w:pStyle w:val="PolicyLevel5"/>
      </w:pPr>
      <w:r w:rsidRPr="00404B10">
        <w:t xml:space="preserve">Developing each </w:t>
      </w:r>
      <w:r w:rsidR="00D771CE">
        <w:t>student’s knowledge and</w:t>
      </w:r>
      <w:r w:rsidRPr="00404B10">
        <w:t xml:space="preserve"> understanding through a variety of learning experiences. </w:t>
      </w:r>
    </w:p>
    <w:p w14:paraId="04B9704F" w14:textId="77777777" w:rsidR="00A81B2F" w:rsidRPr="00404B10" w:rsidRDefault="00A81B2F" w:rsidP="00A81B2F">
      <w:pPr>
        <w:pStyle w:val="PolicyLevel5"/>
      </w:pPr>
      <w:r w:rsidRPr="00404B10">
        <w:t xml:space="preserve">Planning for full participation in learning, and in physical and practical activities. </w:t>
      </w:r>
    </w:p>
    <w:p w14:paraId="59164018" w14:textId="054F5753" w:rsidR="00A81B2F" w:rsidRPr="00404B10" w:rsidRDefault="00A81B2F" w:rsidP="00A81B2F">
      <w:pPr>
        <w:pStyle w:val="PolicyLevel5"/>
      </w:pPr>
      <w:r w:rsidRPr="00404B10">
        <w:t xml:space="preserve">Providing positive behaviour support to enable </w:t>
      </w:r>
      <w:r w:rsidR="00D771CE">
        <w:t>students</w:t>
      </w:r>
      <w:r w:rsidRPr="00404B10">
        <w:t xml:space="preserve"> to </w:t>
      </w:r>
      <w:r w:rsidR="00F8114C">
        <w:t xml:space="preserve">self-regulate while </w:t>
      </w:r>
      <w:r w:rsidRPr="00404B10">
        <w:t>participat</w:t>
      </w:r>
      <w:r w:rsidR="00F8114C">
        <w:t>ing</w:t>
      </w:r>
      <w:r w:rsidRPr="00404B10">
        <w:t xml:space="preserve"> effectively and safely in learning.</w:t>
      </w:r>
    </w:p>
    <w:p w14:paraId="45A5B7CD" w14:textId="77777777" w:rsidR="00A81B2F" w:rsidRPr="00404B10" w:rsidRDefault="00A81B2F" w:rsidP="00A81B2F">
      <w:pPr>
        <w:pStyle w:val="PolicyLevel5"/>
      </w:pPr>
      <w:r w:rsidRPr="00404B10">
        <w:t>Monitoring and reviewing progress on a termly basis.</w:t>
      </w:r>
    </w:p>
    <w:p w14:paraId="01892093" w14:textId="6F63729F" w:rsidR="00A81B2F" w:rsidRPr="00404B10" w:rsidRDefault="00A81B2F" w:rsidP="00A81B2F">
      <w:pPr>
        <w:pStyle w:val="PolicyLevel5"/>
      </w:pPr>
      <w:r w:rsidRPr="00404B10">
        <w:t xml:space="preserve">Ensuring that all </w:t>
      </w:r>
      <w:r w:rsidR="00D771CE">
        <w:t>students,</w:t>
      </w:r>
      <w:r w:rsidRPr="00404B10">
        <w:t xml:space="preserve"> regardless of ability and need</w:t>
      </w:r>
      <w:r w:rsidR="00207CC6">
        <w:t xml:space="preserve">, </w:t>
      </w:r>
      <w:r w:rsidRPr="00404B10">
        <w:t xml:space="preserve">have full access to all aspects of the school curriculum. They will have the same opportunities to be involved in the broad range of enhanced learning opportunities presented by the school in terms of inclusion, school visits, residential activities and curriculum enrichment projects. </w:t>
      </w:r>
    </w:p>
    <w:p w14:paraId="04B34680" w14:textId="75B81D83" w:rsidR="00A81B2F" w:rsidRPr="00404B10" w:rsidRDefault="00A81B2F" w:rsidP="00A81B2F">
      <w:pPr>
        <w:pStyle w:val="PolicyLevel2"/>
      </w:pPr>
      <w:r w:rsidRPr="00404B10">
        <w:t xml:space="preserve">This policy ensures that teaching arrangements are fully inclusive. </w:t>
      </w:r>
      <w:r w:rsidR="00D771CE">
        <w:t>Students</w:t>
      </w:r>
      <w:r w:rsidRPr="00404B10">
        <w:t xml:space="preserve"> will have their needs met through a balanced curriculum with appropriate differentiation</w:t>
      </w:r>
      <w:r w:rsidR="00D771CE">
        <w:t xml:space="preserve"> &amp; adaptation</w:t>
      </w:r>
      <w:r w:rsidRPr="00404B10">
        <w:t>, which may include support from other professionals where appropriate.</w:t>
      </w:r>
    </w:p>
    <w:p w14:paraId="6CA45E96" w14:textId="5BE2156D" w:rsidR="00A81B2F" w:rsidRPr="00404B10" w:rsidRDefault="00A81B2F" w:rsidP="00A81B2F">
      <w:pPr>
        <w:pStyle w:val="PolicyLevel2"/>
      </w:pPr>
      <w:r w:rsidRPr="00404B10">
        <w:t xml:space="preserve">All </w:t>
      </w:r>
      <w:r w:rsidR="00D771CE">
        <w:t>students</w:t>
      </w:r>
      <w:r w:rsidRPr="00404B10">
        <w:t xml:space="preserve"> at the appropriate stage in their school careers will have access to a realistic range of opportunities without any form of discrimination.  The academy actively tracks pupil progress to ensure all pupils achieve their full potential.</w:t>
      </w:r>
    </w:p>
    <w:p w14:paraId="78CD8DC4" w14:textId="77777777" w:rsidR="00A81B2F" w:rsidRPr="00404B10" w:rsidRDefault="00A81B2F" w:rsidP="00A81B2F">
      <w:pPr>
        <w:pStyle w:val="PolicyLevel1"/>
      </w:pPr>
      <w:bookmarkStart w:id="6" w:name="_Toc68192938"/>
      <w:r w:rsidRPr="00404B10">
        <w:t>Specialist provision.</w:t>
      </w:r>
      <w:bookmarkEnd w:id="6"/>
    </w:p>
    <w:p w14:paraId="00C4A11A" w14:textId="5F19E6A8" w:rsidR="00A81B2F" w:rsidRDefault="00A81B2F" w:rsidP="00A81B2F">
      <w:pPr>
        <w:pStyle w:val="PolicyLevel2"/>
      </w:pPr>
      <w:r w:rsidRPr="00404B10">
        <w:t xml:space="preserve">The academy has a range of specialist resources and facilities designed to cater for the needs of all </w:t>
      </w:r>
      <w:r w:rsidR="00D771CE">
        <w:t>students</w:t>
      </w:r>
      <w:r w:rsidRPr="00404B10">
        <w:t>:</w:t>
      </w:r>
    </w:p>
    <w:p w14:paraId="12651088" w14:textId="42026DBA" w:rsidR="00A81B2F" w:rsidRPr="00404B10" w:rsidRDefault="00A81B2F" w:rsidP="00A81B2F">
      <w:pPr>
        <w:pStyle w:val="PolicyLevel5"/>
      </w:pPr>
      <w:r>
        <w:lastRenderedPageBreak/>
        <w:t>Staff training in a wide variety of subjects and special needs provision, sensory impairment</w:t>
      </w:r>
      <w:r w:rsidR="2EB82365">
        <w:t>, c</w:t>
      </w:r>
      <w:r>
        <w:t>ommunication</w:t>
      </w:r>
      <w:r w:rsidR="00D771CE">
        <w:t>, supporting regulation</w:t>
      </w:r>
      <w:r>
        <w:t xml:space="preserve"> and </w:t>
      </w:r>
      <w:r w:rsidR="00D771CE">
        <w:t>the Thrive Approach.</w:t>
      </w:r>
    </w:p>
    <w:p w14:paraId="4A37D9B8" w14:textId="6416B7FC" w:rsidR="00A81B2F" w:rsidRPr="00404B10" w:rsidRDefault="00D771CE" w:rsidP="00A81B2F">
      <w:pPr>
        <w:pStyle w:val="PolicyLevel5"/>
      </w:pPr>
      <w:r>
        <w:t>Baginton Fields Academy works with s</w:t>
      </w:r>
      <w:r w:rsidR="00A81B2F" w:rsidRPr="00404B10">
        <w:t xml:space="preserve">pecialist teachers </w:t>
      </w:r>
      <w:r>
        <w:t>where there is a need</w:t>
      </w:r>
      <w:r w:rsidR="00412AA9">
        <w:t xml:space="preserve"> if a student has a</w:t>
      </w:r>
      <w:r w:rsidR="00A81B2F" w:rsidRPr="00404B10">
        <w:t xml:space="preserve"> visual and/or hearing impairment.</w:t>
      </w:r>
    </w:p>
    <w:p w14:paraId="5BA8428B" w14:textId="4FD5CA2B" w:rsidR="00A81B2F" w:rsidRPr="00404B10" w:rsidRDefault="00A81B2F" w:rsidP="00A81B2F">
      <w:pPr>
        <w:pStyle w:val="PolicyLevel5"/>
      </w:pPr>
      <w:r>
        <w:t>Excellent facilities including adapted changing facilities,</w:t>
      </w:r>
      <w:r w:rsidR="62FB12F5">
        <w:t xml:space="preserve"> </w:t>
      </w:r>
      <w:r w:rsidR="00412AA9">
        <w:t>pool, s</w:t>
      </w:r>
      <w:r>
        <w:t xml:space="preserve">ensory </w:t>
      </w:r>
      <w:r w:rsidR="00412AA9">
        <w:t>room</w:t>
      </w:r>
      <w:r w:rsidR="2AA75873">
        <w:t xml:space="preserve">, </w:t>
      </w:r>
      <w:r w:rsidR="00412AA9">
        <w:t>sensory</w:t>
      </w:r>
      <w:r w:rsidR="27825C69">
        <w:t xml:space="preserve"> </w:t>
      </w:r>
      <w:r w:rsidR="00412AA9">
        <w:t>g</w:t>
      </w:r>
      <w:r w:rsidR="27825C69">
        <w:t xml:space="preserve">arden, </w:t>
      </w:r>
      <w:r w:rsidR="00412AA9">
        <w:t>f</w:t>
      </w:r>
      <w:r w:rsidR="27825C69">
        <w:t xml:space="preserve">orest </w:t>
      </w:r>
      <w:r w:rsidR="00412AA9">
        <w:t>skills area</w:t>
      </w:r>
      <w:r w:rsidR="27825C69">
        <w:t>,</w:t>
      </w:r>
      <w:r w:rsidR="00412AA9">
        <w:t xml:space="preserve"> farm, t</w:t>
      </w:r>
      <w:r w:rsidR="27825C69">
        <w:t xml:space="preserve">rim </w:t>
      </w:r>
      <w:r w:rsidR="00412AA9">
        <w:t>t</w:t>
      </w:r>
      <w:r w:rsidR="27825C69">
        <w:t>rail</w:t>
      </w:r>
      <w:r w:rsidR="00412AA9">
        <w:t>, food technology room</w:t>
      </w:r>
      <w:r w:rsidR="27825C69">
        <w:t xml:space="preserve"> a</w:t>
      </w:r>
      <w:r>
        <w:t>nd a</w:t>
      </w:r>
      <w:r w:rsidR="00412AA9">
        <w:t>n allotment.</w:t>
      </w:r>
    </w:p>
    <w:p w14:paraId="610DB6CB" w14:textId="29D24549" w:rsidR="00A81B2F" w:rsidRPr="00404B10" w:rsidRDefault="00A81B2F" w:rsidP="00A81B2F">
      <w:pPr>
        <w:pStyle w:val="PolicyLevel5"/>
      </w:pPr>
      <w:r w:rsidRPr="00404B10">
        <w:t xml:space="preserve">A variety of adapted and alternative technologies to maximise engagement of all </w:t>
      </w:r>
      <w:r w:rsidR="00412AA9">
        <w:t xml:space="preserve">students </w:t>
      </w:r>
      <w:proofErr w:type="gramStart"/>
      <w:r w:rsidR="00412AA9">
        <w:t>i.e.</w:t>
      </w:r>
      <w:proofErr w:type="gramEnd"/>
      <w:r w:rsidR="00412AA9">
        <w:t xml:space="preserve"> eye gaze.</w:t>
      </w:r>
    </w:p>
    <w:p w14:paraId="662A83F4" w14:textId="0B7CFFC3" w:rsidR="00A81B2F" w:rsidRPr="00404B10" w:rsidRDefault="00A81B2F" w:rsidP="00A81B2F">
      <w:pPr>
        <w:pStyle w:val="PolicyLevel5"/>
      </w:pPr>
      <w:r>
        <w:t xml:space="preserve">Electronic assessment for all </w:t>
      </w:r>
      <w:r w:rsidR="00412AA9">
        <w:t>students.</w:t>
      </w:r>
      <w:r>
        <w:t xml:space="preserve"> </w:t>
      </w:r>
    </w:p>
    <w:p w14:paraId="177D89FC" w14:textId="77777777" w:rsidR="00412AA9" w:rsidRDefault="00A81B2F" w:rsidP="00A81B2F">
      <w:pPr>
        <w:pStyle w:val="PolicyLevel5"/>
      </w:pPr>
      <w:r w:rsidRPr="00404B10">
        <w:t xml:space="preserve">Additional services of </w:t>
      </w:r>
      <w:r w:rsidR="00134DF3">
        <w:t xml:space="preserve">Speech and Language Therapist, Occupational Therapist, </w:t>
      </w:r>
      <w:r w:rsidR="00412AA9">
        <w:t>Physiotherapist</w:t>
      </w:r>
      <w:r w:rsidRPr="00404B10">
        <w:t xml:space="preserve"> to assist in the care and support of pupils within the school.</w:t>
      </w:r>
      <w:r w:rsidR="00412AA9">
        <w:t xml:space="preserve">  </w:t>
      </w:r>
    </w:p>
    <w:p w14:paraId="08150B4D" w14:textId="3565A527" w:rsidR="00A81B2F" w:rsidRPr="00404B10" w:rsidRDefault="00412AA9" w:rsidP="00A81B2F">
      <w:pPr>
        <w:pStyle w:val="PolicyLevel5"/>
      </w:pPr>
      <w:r>
        <w:t>There is a nursing team on site.</w:t>
      </w:r>
    </w:p>
    <w:p w14:paraId="2A5F2C6A" w14:textId="2B1155F1" w:rsidR="00A81B2F" w:rsidRPr="00404B10" w:rsidRDefault="00A81B2F" w:rsidP="00A81B2F">
      <w:pPr>
        <w:pStyle w:val="PolicyLevel1"/>
      </w:pPr>
      <w:bookmarkStart w:id="7" w:name="_Toc68192939"/>
      <w:r w:rsidRPr="00404B10">
        <w:t xml:space="preserve">Review of </w:t>
      </w:r>
      <w:r w:rsidR="00412AA9">
        <w:t>Students</w:t>
      </w:r>
      <w:r w:rsidRPr="00404B10">
        <w:t xml:space="preserve"> with Special Educational Needs.</w:t>
      </w:r>
      <w:bookmarkEnd w:id="7"/>
    </w:p>
    <w:p w14:paraId="2037B521" w14:textId="0D928177" w:rsidR="00A81B2F" w:rsidRPr="00404B10" w:rsidRDefault="00A81B2F" w:rsidP="00A81B2F">
      <w:pPr>
        <w:pStyle w:val="PolicyLevel2"/>
      </w:pPr>
      <w:r w:rsidRPr="00404B10">
        <w:t>Members of the S</w:t>
      </w:r>
      <w:r w:rsidR="00134DF3">
        <w:t>L</w:t>
      </w:r>
      <w:r w:rsidRPr="00404B10">
        <w:t xml:space="preserve">T will work with all staff to ensure that </w:t>
      </w:r>
      <w:r w:rsidR="00412AA9">
        <w:t>students</w:t>
      </w:r>
      <w:r w:rsidRPr="00404B10">
        <w:t xml:space="preserve"> requiring additional or alternative support, to that found within the classroom, are identified as soon as possible.</w:t>
      </w:r>
    </w:p>
    <w:p w14:paraId="142C6591" w14:textId="631355B2" w:rsidR="00A81B2F" w:rsidRPr="00404B10" w:rsidRDefault="00A81B2F" w:rsidP="00A81B2F">
      <w:pPr>
        <w:pStyle w:val="PolicyLevel2"/>
      </w:pPr>
      <w:r w:rsidRPr="00404B10">
        <w:t xml:space="preserve">Progress made by all </w:t>
      </w:r>
      <w:r w:rsidR="00412AA9">
        <w:t>students</w:t>
      </w:r>
      <w:r w:rsidRPr="00404B10">
        <w:t xml:space="preserve"> is regularly monitored and reviewed.  </w:t>
      </w:r>
      <w:r w:rsidR="00412AA9">
        <w:t>Students</w:t>
      </w:r>
      <w:r w:rsidRPr="00404B10">
        <w:t xml:space="preserve"> identified as giving cause for concern due to their rate of progress will have evidence gathered to ensure strategies and planning are appropriate to </w:t>
      </w:r>
      <w:r w:rsidR="00412AA9">
        <w:t>student</w:t>
      </w:r>
      <w:r w:rsidRPr="00404B10">
        <w:t xml:space="preserve"> need and abilit</w:t>
      </w:r>
      <w:r w:rsidR="00412AA9">
        <w:t>y</w:t>
      </w:r>
      <w:r w:rsidRPr="00404B10">
        <w:t>, and when appropriate alternative measures put in place.</w:t>
      </w:r>
    </w:p>
    <w:p w14:paraId="06413675" w14:textId="20C8C3FB" w:rsidR="00A81B2F" w:rsidRPr="00404B10" w:rsidRDefault="00412AA9" w:rsidP="00A81B2F">
      <w:pPr>
        <w:pStyle w:val="PolicyLevel2"/>
        <w:rPr>
          <w:color w:val="000000"/>
        </w:rPr>
      </w:pPr>
      <w:r>
        <w:t>Students</w:t>
      </w:r>
      <w:r w:rsidR="00A81B2F" w:rsidRPr="00404B10">
        <w:t xml:space="preserve"> will have their EHC plans reviewed annually, which will involve parents, </w:t>
      </w:r>
      <w:r>
        <w:t>students</w:t>
      </w:r>
      <w:r w:rsidR="00A81B2F" w:rsidRPr="00404B10">
        <w:t xml:space="preserve">, Academy staff and other agencies.  </w:t>
      </w:r>
      <w:r w:rsidR="00A81B2F" w:rsidRPr="00404B10">
        <w:rPr>
          <w:color w:val="000000"/>
        </w:rPr>
        <w:t>The purpose of the Annual Review is to ascertain whether or not the directives documented in the EHCP are accurate, are being fully met and, in addition, to record progress, together with proposals for future actions to be taken.</w:t>
      </w:r>
    </w:p>
    <w:p w14:paraId="0ED2E49F" w14:textId="77777777" w:rsidR="00A81B2F" w:rsidRPr="00404B10" w:rsidRDefault="00A81B2F" w:rsidP="00A81B2F">
      <w:pPr>
        <w:pStyle w:val="PolicyLevel1"/>
      </w:pPr>
      <w:bookmarkStart w:id="8" w:name="_Toc68192940"/>
      <w:r w:rsidRPr="00404B10">
        <w:t>Access to the curriculum.</w:t>
      </w:r>
      <w:bookmarkEnd w:id="8"/>
    </w:p>
    <w:p w14:paraId="4B99717E" w14:textId="32871A97" w:rsidR="00A81B2F" w:rsidRPr="00404B10" w:rsidRDefault="00A81B2F" w:rsidP="00A81B2F">
      <w:pPr>
        <w:pStyle w:val="PolicyLevel2"/>
      </w:pPr>
      <w:r w:rsidRPr="00404B10">
        <w:t xml:space="preserve">All </w:t>
      </w:r>
      <w:r w:rsidR="00412AA9">
        <w:t>students</w:t>
      </w:r>
      <w:r w:rsidRPr="00404B10">
        <w:t xml:space="preserve"> have an entitlement to a broad and balanced curriculum, which is</w:t>
      </w:r>
      <w:r>
        <w:t xml:space="preserve"> </w:t>
      </w:r>
      <w:r w:rsidRPr="00404B10">
        <w:t xml:space="preserve">differentiated to enable </w:t>
      </w:r>
      <w:r w:rsidR="00412AA9">
        <w:t>students</w:t>
      </w:r>
      <w:r w:rsidRPr="00404B10">
        <w:t xml:space="preserve"> to:  </w:t>
      </w:r>
    </w:p>
    <w:p w14:paraId="58A3BE6C" w14:textId="77777777" w:rsidR="00A81B2F" w:rsidRPr="00404B10" w:rsidRDefault="00A81B2F" w:rsidP="00A81B2F">
      <w:pPr>
        <w:pStyle w:val="PolicyLevel5"/>
      </w:pPr>
      <w:r w:rsidRPr="00404B10">
        <w:t xml:space="preserve">Experience, be engaged in, and/or gain skills and understanding of the purpose of learning activities, </w:t>
      </w:r>
    </w:p>
    <w:p w14:paraId="1CCD124C" w14:textId="77777777" w:rsidR="00A81B2F" w:rsidRPr="00A81B2F" w:rsidRDefault="00A81B2F" w:rsidP="00A81B2F">
      <w:pPr>
        <w:pStyle w:val="PolicyLevel5"/>
      </w:pPr>
      <w:r w:rsidRPr="00404B10">
        <w:lastRenderedPageBreak/>
        <w:t>Experience rates of progress that bring feelings of success and achievement appropriate to their levels of attainment and understanding.</w:t>
      </w:r>
    </w:p>
    <w:p w14:paraId="70652F49" w14:textId="2730B0A9" w:rsidR="00412AA9" w:rsidRDefault="00A81B2F" w:rsidP="00A80BE9">
      <w:pPr>
        <w:pStyle w:val="PolicyLevel2"/>
        <w:numPr>
          <w:ilvl w:val="0"/>
          <w:numId w:val="0"/>
        </w:numPr>
        <w:ind w:left="794"/>
      </w:pPr>
      <w:r w:rsidRPr="00404B10">
        <w:t xml:space="preserve">Teachers use a range of </w:t>
      </w:r>
      <w:r w:rsidR="00F8114C">
        <w:t xml:space="preserve">creative and personalised </w:t>
      </w:r>
      <w:r w:rsidRPr="00404B10">
        <w:t xml:space="preserve">strategies to meet </w:t>
      </w:r>
      <w:r w:rsidR="00412AA9">
        <w:t>students’</w:t>
      </w:r>
      <w:r w:rsidRPr="00404B10">
        <w:t xml:space="preserve"> SEND.  Lessons have clear learning objectives and outcomes; </w:t>
      </w:r>
      <w:r w:rsidR="00F8114C">
        <w:t xml:space="preserve">staff provide models so that students know what is expected of them. Work is </w:t>
      </w:r>
      <w:r w:rsidR="00412AA9">
        <w:t>adapted</w:t>
      </w:r>
      <w:r w:rsidRPr="00404B10">
        <w:t xml:space="preserve"> </w:t>
      </w:r>
      <w:r w:rsidR="00F8114C">
        <w:t>to challenge students</w:t>
      </w:r>
      <w:r w:rsidRPr="00404B10">
        <w:t xml:space="preserve"> and formative assessment</w:t>
      </w:r>
      <w:r w:rsidR="00F8114C">
        <w:t xml:space="preserve"> is used</w:t>
      </w:r>
      <w:r w:rsidRPr="00404B10">
        <w:t xml:space="preserve"> to inform the next stage of learning.</w:t>
      </w:r>
      <w:bookmarkStart w:id="9" w:name="_Toc68192941"/>
    </w:p>
    <w:p w14:paraId="534B63D8" w14:textId="77777777" w:rsidR="00412AA9" w:rsidRDefault="00412AA9" w:rsidP="00F8114C">
      <w:pPr>
        <w:pStyle w:val="TOCContent"/>
      </w:pPr>
      <w:r>
        <w:t xml:space="preserve">            EHCP’s contain a small number of specific targets, between three </w:t>
      </w:r>
    </w:p>
    <w:p w14:paraId="460748DA" w14:textId="7602A722" w:rsidR="00412AA9" w:rsidRDefault="00412AA9" w:rsidP="00F8114C">
      <w:pPr>
        <w:pStyle w:val="TOCContent"/>
      </w:pPr>
      <w:r>
        <w:t xml:space="preserve">            and five, designed to enable the pupil to progress. </w:t>
      </w:r>
    </w:p>
    <w:p w14:paraId="786FD7B0" w14:textId="471449EF" w:rsidR="00A81B2F" w:rsidRPr="00412AA9" w:rsidRDefault="00A81B2F" w:rsidP="00A80BE9">
      <w:pPr>
        <w:pStyle w:val="PolicyLevel2"/>
        <w:numPr>
          <w:ilvl w:val="0"/>
          <w:numId w:val="0"/>
        </w:numPr>
        <w:ind w:left="794"/>
        <w:rPr>
          <w:b/>
          <w:bCs w:val="0"/>
        </w:rPr>
      </w:pPr>
      <w:proofErr w:type="gramStart"/>
      <w:r w:rsidRPr="00412AA9">
        <w:rPr>
          <w:b/>
          <w:bCs w:val="0"/>
        </w:rPr>
        <w:t>Complaints</w:t>
      </w:r>
      <w:proofErr w:type="gramEnd"/>
      <w:r w:rsidRPr="00412AA9">
        <w:rPr>
          <w:b/>
          <w:bCs w:val="0"/>
        </w:rPr>
        <w:t xml:space="preserve"> procedure.</w:t>
      </w:r>
      <w:bookmarkEnd w:id="9"/>
    </w:p>
    <w:p w14:paraId="75B28614" w14:textId="5416BDF3" w:rsidR="00A81B2F" w:rsidRPr="00404B10" w:rsidRDefault="00A81B2F" w:rsidP="00A81B2F">
      <w:pPr>
        <w:pStyle w:val="PolicyLevel2"/>
      </w:pPr>
      <w:r w:rsidRPr="00404B10">
        <w:t xml:space="preserve">Parents are welcome to discuss any issues relating to their </w:t>
      </w:r>
      <w:r w:rsidR="00412AA9">
        <w:t>student’s</w:t>
      </w:r>
      <w:r w:rsidRPr="00404B10">
        <w:t xml:space="preserve"> placement at </w:t>
      </w:r>
      <w:r w:rsidR="00412AA9">
        <w:t>Bagint</w:t>
      </w:r>
      <w:r w:rsidR="00270F01">
        <w:t>o</w:t>
      </w:r>
      <w:r w:rsidR="00412AA9">
        <w:t>n fields</w:t>
      </w:r>
      <w:r>
        <w:t xml:space="preserve"> Academy</w:t>
      </w:r>
      <w:r w:rsidRPr="00404B10">
        <w:t xml:space="preserve"> at any time throughout the year, by prior appointment.</w:t>
      </w:r>
    </w:p>
    <w:p w14:paraId="5CCE92F1" w14:textId="42C56107" w:rsidR="00A81B2F" w:rsidRPr="00404B10" w:rsidRDefault="00A81B2F" w:rsidP="00A81B2F">
      <w:pPr>
        <w:pStyle w:val="PolicyLevel2"/>
      </w:pPr>
      <w:r w:rsidRPr="00404B10">
        <w:t xml:space="preserve">Information about the academy complaints procedure is available from the </w:t>
      </w:r>
      <w:r w:rsidR="00134DF3">
        <w:t>Head Teacher</w:t>
      </w:r>
      <w:r w:rsidRPr="00404B10">
        <w:t xml:space="preserve"> and can be accessed on the </w:t>
      </w:r>
      <w:r w:rsidR="00270F01">
        <w:t>website</w:t>
      </w:r>
      <w:r w:rsidRPr="00404B10">
        <w:t xml:space="preserve">.  </w:t>
      </w:r>
    </w:p>
    <w:p w14:paraId="7BE8141E" w14:textId="77777777" w:rsidR="00A81B2F" w:rsidRPr="00404B10" w:rsidRDefault="00A81B2F" w:rsidP="00A81B2F">
      <w:pPr>
        <w:pStyle w:val="PolicyLevel2"/>
      </w:pPr>
      <w:r w:rsidRPr="00404B10">
        <w:t>Under the SEND and Disability Act 2001 parents can appeal against decisions made or request a review of placement.  The academy can provide information from the LA about this upon request.</w:t>
      </w:r>
    </w:p>
    <w:p w14:paraId="1158CAAC" w14:textId="77777777" w:rsidR="00A81B2F" w:rsidRPr="00404B10" w:rsidRDefault="00A81B2F" w:rsidP="00A81B2F">
      <w:pPr>
        <w:pStyle w:val="PolicyLevel1"/>
      </w:pPr>
      <w:bookmarkStart w:id="10" w:name="_Toc68192942"/>
      <w:r w:rsidRPr="00404B10">
        <w:t>Staffing and partnership.</w:t>
      </w:r>
      <w:bookmarkEnd w:id="10"/>
    </w:p>
    <w:p w14:paraId="1663E10F" w14:textId="71F28A8A" w:rsidR="00A81B2F" w:rsidRPr="00404B10" w:rsidRDefault="00A81B2F" w:rsidP="00A81B2F">
      <w:pPr>
        <w:pStyle w:val="PolicyLevel2"/>
      </w:pPr>
      <w:r w:rsidRPr="00404B10">
        <w:t xml:space="preserve">The academy undertakes an annual audit of staff training needs as part of its performance management cycle.  Where SEND issues are identified these needs are accommodated where possible, in conjunction with identified academy priorities contained in the </w:t>
      </w:r>
      <w:r w:rsidR="00270F01">
        <w:t>Academy</w:t>
      </w:r>
      <w:r w:rsidRPr="00404B10">
        <w:t xml:space="preserve"> Development Plan (</w:t>
      </w:r>
      <w:r w:rsidR="00270F01">
        <w:t>A</w:t>
      </w:r>
      <w:r w:rsidRPr="00404B10">
        <w:t>DP).</w:t>
      </w:r>
    </w:p>
    <w:p w14:paraId="10BDB540" w14:textId="584DB245" w:rsidR="00A81B2F" w:rsidRPr="00404B10" w:rsidRDefault="00A81B2F" w:rsidP="00A81B2F">
      <w:pPr>
        <w:pStyle w:val="PolicyLevel2"/>
      </w:pPr>
      <w:r>
        <w:t xml:space="preserve">As part of the induction programme, support is given to </w:t>
      </w:r>
      <w:r w:rsidR="00270F01">
        <w:t>ECTs</w:t>
      </w:r>
      <w:r>
        <w:t xml:space="preserve"> and all new members of staff by the relevant members of staff.  This programme covers aspects of SEND provision including</w:t>
      </w:r>
      <w:r w:rsidR="00270F01">
        <w:t xml:space="preserve"> the Thrive Approach</w:t>
      </w:r>
      <w:r>
        <w:t xml:space="preserve">, </w:t>
      </w:r>
      <w:r w:rsidR="00270F01">
        <w:t>safeguarding</w:t>
      </w:r>
      <w:r>
        <w:t xml:space="preserve"> and communication strategies/skills</w:t>
      </w:r>
      <w:r w:rsidR="27C7C4CF">
        <w:t xml:space="preserve"> and positive behaviour support </w:t>
      </w:r>
    </w:p>
    <w:p w14:paraId="58DEFF96" w14:textId="2A8E0CB6" w:rsidR="00A81B2F" w:rsidRPr="00404B10" w:rsidRDefault="00A81B2F" w:rsidP="00A81B2F">
      <w:pPr>
        <w:pStyle w:val="PolicyLevel2"/>
      </w:pPr>
      <w:r w:rsidRPr="00404B10">
        <w:t>The academy through its meetings and communication structure ensures that all staff are kept fully informed of relevant SEND issues and procedures within school.  Furthermore</w:t>
      </w:r>
      <w:r w:rsidR="00134DF3">
        <w:t>,</w:t>
      </w:r>
      <w:r w:rsidRPr="00404B10">
        <w:t xml:space="preserve"> staff are provided with information on training courses for SEND along with participation in a program</w:t>
      </w:r>
      <w:r>
        <w:t xml:space="preserve">me of training days and INSET. </w:t>
      </w:r>
    </w:p>
    <w:p w14:paraId="7E000531" w14:textId="77777777" w:rsidR="00A81B2F" w:rsidRPr="00404B10" w:rsidRDefault="00A81B2F" w:rsidP="00A81B2F">
      <w:pPr>
        <w:pStyle w:val="PolicyLevel1"/>
      </w:pPr>
      <w:bookmarkStart w:id="11" w:name="_Toc68192943"/>
      <w:r w:rsidRPr="00404B10">
        <w:lastRenderedPageBreak/>
        <w:t>Partnership with Parents.</w:t>
      </w:r>
      <w:bookmarkEnd w:id="11"/>
    </w:p>
    <w:p w14:paraId="61D411A0" w14:textId="25803662" w:rsidR="00A81B2F" w:rsidRPr="00404B10" w:rsidRDefault="00A81B2F" w:rsidP="00A81B2F">
      <w:pPr>
        <w:pStyle w:val="PolicyLevel2"/>
      </w:pPr>
      <w:r>
        <w:t xml:space="preserve">The academy is in regular contact with parents of all </w:t>
      </w:r>
      <w:r w:rsidR="00270F01">
        <w:t>students</w:t>
      </w:r>
      <w:r>
        <w:t xml:space="preserve"> with SEND. </w:t>
      </w:r>
      <w:r w:rsidR="00270F01">
        <w:t xml:space="preserve">Baginton Fields Academy use Class Dojo to keep families informed of events, </w:t>
      </w:r>
      <w:r>
        <w:t xml:space="preserve">parental consultation evenings in addition to one formal Annual Review (other reviews may be scheduled as the need arises).  Parents as well as other agencies will be invited to attend.  Copies of </w:t>
      </w:r>
      <w:r w:rsidR="003F1223">
        <w:t>well-being passport</w:t>
      </w:r>
      <w:r w:rsidR="00A80BE9">
        <w:t xml:space="preserve">s, sensory diet plans, </w:t>
      </w:r>
      <w:r w:rsidR="00270F01">
        <w:t>positive</w:t>
      </w:r>
      <w:r w:rsidR="00A80BE9">
        <w:t xml:space="preserve"> </w:t>
      </w:r>
      <w:r w:rsidR="00270F01">
        <w:t>s</w:t>
      </w:r>
      <w:r w:rsidR="00A80BE9">
        <w:t xml:space="preserve">upport </w:t>
      </w:r>
      <w:r w:rsidR="00270F01">
        <w:t>p</w:t>
      </w:r>
      <w:r w:rsidR="00A80BE9">
        <w:t xml:space="preserve">lans </w:t>
      </w:r>
      <w:r>
        <w:t>will be made available.  Parents are kept fully informed throughout the academy’s SEND intervention and their wishes taken into account.</w:t>
      </w:r>
    </w:p>
    <w:p w14:paraId="1FB50576" w14:textId="14AD0FD9" w:rsidR="00A81B2F" w:rsidRDefault="00A81B2F" w:rsidP="00A81B2F">
      <w:pPr>
        <w:pStyle w:val="PolicyLevel2"/>
      </w:pPr>
      <w:r w:rsidRPr="00404B10">
        <w:t>Clearly the support of parents’ guardians and carers is essential if the provision made for their child is to be successful. Parents are encouraged to make an active contribution to their child’s education.  Courses, events and performances are regularly staged to facilitate parents’ involvement in the life of the school and to give them training and support to assist their children.  Parents are able to visit the school should they wish to do so, and frequently attend for school medicals.</w:t>
      </w:r>
    </w:p>
    <w:p w14:paraId="364863F6" w14:textId="77777777" w:rsidR="00270F01" w:rsidRDefault="00270F01" w:rsidP="00A81B2F">
      <w:pPr>
        <w:pStyle w:val="PolicyLevel2"/>
      </w:pPr>
      <w:r>
        <w:t>Our Parent Support Advisor is able to signpost families to additional support as well as liaising with external agencies, including social care, with the aim that students and families access the necessary external support in the home.</w:t>
      </w:r>
    </w:p>
    <w:p w14:paraId="4E45C47C" w14:textId="65F2415E" w:rsidR="00270F01" w:rsidRPr="00404B10" w:rsidRDefault="00270F01" w:rsidP="00A81B2F">
      <w:pPr>
        <w:pStyle w:val="PolicyLevel2"/>
      </w:pPr>
      <w:r>
        <w:t xml:space="preserve">The academy website provides a link to the Coventry Local Offer. </w:t>
      </w:r>
    </w:p>
    <w:p w14:paraId="7E9F4DA4" w14:textId="77777777" w:rsidR="00A81B2F" w:rsidRPr="00404B10" w:rsidRDefault="00A81B2F" w:rsidP="00A81B2F">
      <w:pPr>
        <w:pStyle w:val="PolicyLevel1"/>
      </w:pPr>
      <w:bookmarkStart w:id="12" w:name="_Toc68192944"/>
      <w:r w:rsidRPr="00404B10">
        <w:t>Links with other schools.</w:t>
      </w:r>
      <w:bookmarkEnd w:id="12"/>
    </w:p>
    <w:p w14:paraId="40727B3F" w14:textId="6CC4FB0C" w:rsidR="00A81B2F" w:rsidRPr="00404B10" w:rsidRDefault="00A81B2F" w:rsidP="00A81B2F">
      <w:pPr>
        <w:pStyle w:val="PolicyLevel2"/>
      </w:pPr>
      <w:r w:rsidRPr="00404B10">
        <w:t xml:space="preserve">The academy liaises with </w:t>
      </w:r>
      <w:r w:rsidR="00270F01">
        <w:t xml:space="preserve">Primary </w:t>
      </w:r>
      <w:r w:rsidR="003F1223">
        <w:t>SEN</w:t>
      </w:r>
      <w:r w:rsidRPr="00404B10">
        <w:t xml:space="preserve"> schools and new </w:t>
      </w:r>
      <w:r w:rsidR="00270F01">
        <w:t>student’s</w:t>
      </w:r>
      <w:r w:rsidRPr="00404B10">
        <w:t xml:space="preserve"> families to ensure that effective arrangements are in place to support </w:t>
      </w:r>
      <w:r w:rsidR="00270F01">
        <w:t>students</w:t>
      </w:r>
      <w:r w:rsidRPr="00404B10">
        <w:t xml:space="preserve"> at the time of transfer. This is in line with LA practice.</w:t>
      </w:r>
    </w:p>
    <w:p w14:paraId="02EF04AB" w14:textId="6921D8B1" w:rsidR="00A81B2F" w:rsidRPr="00404B10" w:rsidRDefault="00A81B2F" w:rsidP="00A81B2F">
      <w:pPr>
        <w:pStyle w:val="PolicyLevel2"/>
      </w:pPr>
      <w:r w:rsidRPr="00404B10">
        <w:t xml:space="preserve">Arrangements are made for new </w:t>
      </w:r>
      <w:r w:rsidR="00270F01">
        <w:t>students</w:t>
      </w:r>
      <w:r w:rsidRPr="00404B10">
        <w:t xml:space="preserve"> to visit the academy and to meet staff.  Staff from the academy as well as members of the school’s medical team where appropriate will also conduct home visits and see </w:t>
      </w:r>
      <w:r w:rsidR="00270F01">
        <w:t>students</w:t>
      </w:r>
      <w:r w:rsidRPr="00404B10">
        <w:t xml:space="preserve"> in their home/school environments.  </w:t>
      </w:r>
    </w:p>
    <w:p w14:paraId="2692D35D" w14:textId="7B916A6F" w:rsidR="00A81B2F" w:rsidRDefault="00A81B2F" w:rsidP="00A81B2F">
      <w:pPr>
        <w:pStyle w:val="PolicyLevel2"/>
      </w:pPr>
      <w:r w:rsidRPr="00404B10">
        <w:t xml:space="preserve">Inclusion plays a vital part in meeting </w:t>
      </w:r>
      <w:r w:rsidR="00270F01">
        <w:t>student’s</w:t>
      </w:r>
      <w:r w:rsidRPr="00404B10">
        <w:t xml:space="preserve"> special educational needs. Throughout their school careers </w:t>
      </w:r>
      <w:r w:rsidR="00270F01">
        <w:t>students</w:t>
      </w:r>
      <w:r w:rsidRPr="00404B10">
        <w:t xml:space="preserve"> have ample opportunities to experience a range of inclusive activities within a network or partner schools.  </w:t>
      </w:r>
    </w:p>
    <w:p w14:paraId="69C355F3" w14:textId="77777777" w:rsidR="00A81B2F" w:rsidRPr="00404B10" w:rsidRDefault="00A81B2F" w:rsidP="00A81B2F">
      <w:pPr>
        <w:pStyle w:val="PolicyLevel1"/>
      </w:pPr>
      <w:bookmarkStart w:id="13" w:name="_Toc68192945"/>
      <w:r w:rsidRPr="00404B10">
        <w:t>Links with other agencies.</w:t>
      </w:r>
      <w:bookmarkEnd w:id="13"/>
    </w:p>
    <w:p w14:paraId="05C540D8" w14:textId="6E905A9D" w:rsidR="00A81B2F" w:rsidRPr="00404B10" w:rsidRDefault="00A81B2F" w:rsidP="00A81B2F">
      <w:pPr>
        <w:pStyle w:val="PolicyLevel2"/>
      </w:pPr>
      <w:r w:rsidRPr="00404B10">
        <w:t xml:space="preserve">The academy utilises a range of multi professional support so that each </w:t>
      </w:r>
      <w:r w:rsidR="002F64A3">
        <w:t>student</w:t>
      </w:r>
      <w:r w:rsidRPr="00404B10">
        <w:t xml:space="preserve"> can have access to their curriculum entitlement.  The academy works closely with all of the LA’s support agencies, when identifying, </w:t>
      </w:r>
      <w:r w:rsidRPr="00404B10">
        <w:lastRenderedPageBreak/>
        <w:t xml:space="preserve">assessing and making provision for special needs </w:t>
      </w:r>
      <w:r w:rsidR="002F64A3">
        <w:t>students</w:t>
      </w:r>
      <w:r w:rsidRPr="00404B10">
        <w:t>.  The academy will source Educational Psychology services as required to offer advice to staff on specific pupils, along with staff training in direct learning strategies.</w:t>
      </w:r>
    </w:p>
    <w:p w14:paraId="7B5551B7" w14:textId="30463CAD" w:rsidR="00A81B2F" w:rsidRPr="00404B10" w:rsidRDefault="00A81B2F" w:rsidP="00A81B2F">
      <w:pPr>
        <w:pStyle w:val="PolicyLevel2"/>
      </w:pPr>
      <w:r w:rsidRPr="00404B10">
        <w:t xml:space="preserve">Primary Care Trusts (PCTs) and Health Authorities provide a range of staff who can work alongside school staff.  Nurses provide immediate health care for </w:t>
      </w:r>
      <w:r w:rsidR="002F64A3">
        <w:t>students</w:t>
      </w:r>
      <w:r w:rsidRPr="00404B10">
        <w:t xml:space="preserve"> and liaise directly with families and visiting doctors and specialists.  Speech and Language Therapists assist in the support and delivery of communication programmes and feeding regimes for pupils.  Physiotherapists</w:t>
      </w:r>
      <w:r w:rsidR="002F64A3">
        <w:t xml:space="preserve">/occupational therapists </w:t>
      </w:r>
      <w:r w:rsidRPr="00404B10">
        <w:t>assess pupil’s physical needs and provide equipment, staff training, and management plans for pupils.  All staff may be involved in home school visits and family liaison.</w:t>
      </w:r>
    </w:p>
    <w:p w14:paraId="132CE2FA" w14:textId="1BA8573E" w:rsidR="00A81B2F" w:rsidRPr="00404B10" w:rsidRDefault="00A81B2F" w:rsidP="00A81B2F">
      <w:pPr>
        <w:pStyle w:val="PolicyLevel2"/>
      </w:pPr>
      <w:r w:rsidRPr="00404B10">
        <w:t xml:space="preserve">The Specialist Support Service (SSS) provides advice, assessment, and support for pupils with a sensory impairment.  </w:t>
      </w:r>
    </w:p>
    <w:p w14:paraId="3C0C5049" w14:textId="13E65C9C" w:rsidR="00A81B2F" w:rsidRDefault="00A81B2F" w:rsidP="00A81B2F">
      <w:pPr>
        <w:pStyle w:val="PolicyLevel2"/>
      </w:pPr>
      <w:r w:rsidRPr="00404B10">
        <w:t>Social Services are actively engaged in supporting pupils throughout the year as part of the Children</w:t>
      </w:r>
      <w:r w:rsidR="002F64A3" w:rsidRPr="002F64A3">
        <w:t xml:space="preserve"> </w:t>
      </w:r>
      <w:r w:rsidR="002F64A3" w:rsidRPr="00404B10">
        <w:t>Looked after</w:t>
      </w:r>
      <w:r w:rsidRPr="00404B10">
        <w:t xml:space="preserve"> in Education Services programme, providing respite care to pupils and families, and emergency intervention.  They are also involved in funding activity schemes run during the holidays for pupils with a range of SEND.</w:t>
      </w:r>
    </w:p>
    <w:p w14:paraId="3F70D497" w14:textId="77777777" w:rsidR="00A81B2F" w:rsidRPr="00404B10" w:rsidRDefault="00A81B2F" w:rsidP="00A81B2F">
      <w:pPr>
        <w:pStyle w:val="PolicyLevel1"/>
      </w:pPr>
      <w:bookmarkStart w:id="14" w:name="_Toc68192946"/>
      <w:r w:rsidRPr="00404B10">
        <w:t>Success Criteria.</w:t>
      </w:r>
      <w:bookmarkEnd w:id="14"/>
    </w:p>
    <w:p w14:paraId="6698770D" w14:textId="27E028FD" w:rsidR="00A81B2F" w:rsidRPr="00404B10" w:rsidRDefault="00A81B2F" w:rsidP="00A81B2F">
      <w:pPr>
        <w:pStyle w:val="PolicyLevel2"/>
      </w:pPr>
      <w:r w:rsidRPr="00404B10">
        <w:t xml:space="preserve">The success of this policy is judged against the aims and objectives set out in Section 2. The policy is reviewed annually, and the board of directors’ reports will reflect on its implementation.   The academy will set specific targets for </w:t>
      </w:r>
      <w:r w:rsidR="002F64A3">
        <w:t>students</w:t>
      </w:r>
      <w:r w:rsidRPr="00404B10">
        <w:t xml:space="preserve"> on an annual basis, against which </w:t>
      </w:r>
      <w:r w:rsidR="002F64A3">
        <w:t>student</w:t>
      </w:r>
      <w:r w:rsidRPr="00404B10">
        <w:t xml:space="preserve"> progress can be measured. The </w:t>
      </w:r>
      <w:r w:rsidR="002F64A3">
        <w:t>Academy</w:t>
      </w:r>
      <w:r w:rsidRPr="00404B10">
        <w:t xml:space="preserve"> </w:t>
      </w:r>
      <w:r w:rsidR="00724227">
        <w:t>Improvement</w:t>
      </w:r>
      <w:r w:rsidRPr="00404B10">
        <w:t xml:space="preserve"> Plan is also evaluated at regular intervals throughout the year.</w:t>
      </w:r>
    </w:p>
    <w:p w14:paraId="021C1188" w14:textId="77777777" w:rsidR="00A81B2F" w:rsidRPr="00404B10" w:rsidRDefault="00A81B2F" w:rsidP="00A81B2F">
      <w:pPr>
        <w:pStyle w:val="PolicyLevel2"/>
      </w:pPr>
      <w:r w:rsidRPr="00404B10">
        <w:rPr>
          <w:b/>
        </w:rPr>
        <w:t xml:space="preserve"> </w:t>
      </w:r>
      <w:r w:rsidRPr="00404B10">
        <w:t>The accessibility plan (required under the Disability Discrimination Act 1995) covering future policies for increasing access to the school by pupils with disabilities have been approved by the board of directors.   This policy itself is required by the Education (Special Educational Needs) (Information) (England) Regulations 1999.</w:t>
      </w:r>
    </w:p>
    <w:p w14:paraId="09D93FCA" w14:textId="2177587F" w:rsidR="0009602B" w:rsidRPr="00440735" w:rsidRDefault="0009602B" w:rsidP="262CF93C">
      <w:pPr>
        <w:rPr>
          <w:rFonts w:eastAsia="Calibri"/>
          <w:szCs w:val="24"/>
        </w:rPr>
      </w:pPr>
    </w:p>
    <w:p w14:paraId="6E70D065" w14:textId="77777777" w:rsidR="00A05851" w:rsidRDefault="00A05851" w:rsidP="00A05851">
      <w:pPr>
        <w:pStyle w:val="PolicyLevel1"/>
      </w:pPr>
      <w:bookmarkStart w:id="15" w:name="_Toc68192947"/>
      <w:r w:rsidRPr="001F2604">
        <w:t>Changes</w:t>
      </w:r>
      <w:bookmarkEnd w:id="15"/>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F55D11" w14:paraId="1967AA93" w14:textId="77777777" w:rsidTr="262CF93C">
        <w:trPr>
          <w:trHeight w:val="282"/>
        </w:trPr>
        <w:tc>
          <w:tcPr>
            <w:tcW w:w="2730" w:type="dxa"/>
            <w:shd w:val="clear" w:color="auto" w:fill="D9D9D9" w:themeFill="background1" w:themeFillShade="D9"/>
          </w:tcPr>
          <w:p w14:paraId="78F7A35F" w14:textId="77777777" w:rsidR="00A05851" w:rsidRPr="008B6A07" w:rsidRDefault="00A05851" w:rsidP="00C27C1E">
            <w:pPr>
              <w:jc w:val="center"/>
              <w:rPr>
                <w:b/>
                <w:bCs/>
              </w:rPr>
            </w:pPr>
            <w:r w:rsidRPr="008B6A07">
              <w:rPr>
                <w:b/>
                <w:bCs/>
              </w:rPr>
              <w:t>Description</w:t>
            </w:r>
          </w:p>
        </w:tc>
        <w:tc>
          <w:tcPr>
            <w:tcW w:w="1970" w:type="dxa"/>
            <w:shd w:val="clear" w:color="auto" w:fill="D9D9D9" w:themeFill="background1" w:themeFillShade="D9"/>
          </w:tcPr>
          <w:p w14:paraId="4F436BC5" w14:textId="77777777" w:rsidR="00A05851" w:rsidRPr="008B6A07" w:rsidRDefault="00A05851" w:rsidP="00C27C1E">
            <w:pPr>
              <w:jc w:val="center"/>
              <w:rPr>
                <w:b/>
                <w:bCs/>
              </w:rPr>
            </w:pPr>
            <w:r w:rsidRPr="008B6A07">
              <w:rPr>
                <w:b/>
                <w:bCs/>
              </w:rPr>
              <w:t>Date</w:t>
            </w:r>
          </w:p>
        </w:tc>
        <w:tc>
          <w:tcPr>
            <w:tcW w:w="2081" w:type="dxa"/>
            <w:shd w:val="clear" w:color="auto" w:fill="D9D9D9" w:themeFill="background1" w:themeFillShade="D9"/>
          </w:tcPr>
          <w:p w14:paraId="688A52EF" w14:textId="77777777" w:rsidR="00A05851" w:rsidRPr="008B6A07" w:rsidRDefault="00A05851" w:rsidP="00C27C1E">
            <w:pPr>
              <w:jc w:val="center"/>
              <w:rPr>
                <w:b/>
                <w:bCs/>
              </w:rPr>
            </w:pPr>
            <w:r w:rsidRPr="008B6A07">
              <w:rPr>
                <w:b/>
                <w:bCs/>
              </w:rPr>
              <w:t>Page</w:t>
            </w:r>
          </w:p>
        </w:tc>
        <w:tc>
          <w:tcPr>
            <w:tcW w:w="2150" w:type="dxa"/>
            <w:shd w:val="clear" w:color="auto" w:fill="D9D9D9" w:themeFill="background1" w:themeFillShade="D9"/>
          </w:tcPr>
          <w:p w14:paraId="1D9C8A05" w14:textId="77777777" w:rsidR="00A05851" w:rsidRPr="008B6A07" w:rsidRDefault="00A05851" w:rsidP="00C27C1E">
            <w:pPr>
              <w:jc w:val="center"/>
              <w:rPr>
                <w:b/>
                <w:bCs/>
              </w:rPr>
            </w:pPr>
            <w:r w:rsidRPr="008B6A07">
              <w:rPr>
                <w:b/>
                <w:bCs/>
              </w:rPr>
              <w:t>Section</w:t>
            </w:r>
          </w:p>
        </w:tc>
      </w:tr>
      <w:tr w:rsidR="00A05851" w:rsidRPr="00F55D11" w14:paraId="495078F1" w14:textId="77777777" w:rsidTr="262CF93C">
        <w:trPr>
          <w:trHeight w:val="324"/>
        </w:trPr>
        <w:tc>
          <w:tcPr>
            <w:tcW w:w="2730" w:type="dxa"/>
          </w:tcPr>
          <w:p w14:paraId="39078B31" w14:textId="2A4001AE" w:rsidR="002F64A3" w:rsidRPr="008B6A07" w:rsidRDefault="002F64A3" w:rsidP="00C27C1E">
            <w:r>
              <w:t>New Policy Implemented</w:t>
            </w:r>
          </w:p>
        </w:tc>
        <w:tc>
          <w:tcPr>
            <w:tcW w:w="1970" w:type="dxa"/>
          </w:tcPr>
          <w:p w14:paraId="71739CB5" w14:textId="4D3F2ADC" w:rsidR="00A05851" w:rsidRPr="008B6A07" w:rsidRDefault="002F64A3" w:rsidP="0003072A">
            <w:pPr>
              <w:jc w:val="center"/>
            </w:pPr>
            <w:r>
              <w:t>June 2024</w:t>
            </w:r>
          </w:p>
        </w:tc>
        <w:tc>
          <w:tcPr>
            <w:tcW w:w="2081" w:type="dxa"/>
          </w:tcPr>
          <w:p w14:paraId="7B4FB7A6" w14:textId="205B3FB7" w:rsidR="00A05851" w:rsidRPr="008B6A07" w:rsidRDefault="00A05851" w:rsidP="00C27C1E">
            <w:pPr>
              <w:jc w:val="center"/>
            </w:pPr>
          </w:p>
        </w:tc>
        <w:tc>
          <w:tcPr>
            <w:tcW w:w="2150" w:type="dxa"/>
          </w:tcPr>
          <w:p w14:paraId="3C454AB9" w14:textId="60EA8773" w:rsidR="00A05851" w:rsidRPr="008B6A07" w:rsidRDefault="00A05851" w:rsidP="00C27C1E">
            <w:pPr>
              <w:jc w:val="center"/>
            </w:pPr>
          </w:p>
        </w:tc>
      </w:tr>
      <w:tr w:rsidR="00A05851" w:rsidRPr="00F55D11" w14:paraId="21BAB840" w14:textId="77777777" w:rsidTr="262CF93C">
        <w:trPr>
          <w:trHeight w:val="399"/>
        </w:trPr>
        <w:tc>
          <w:tcPr>
            <w:tcW w:w="2730" w:type="dxa"/>
          </w:tcPr>
          <w:p w14:paraId="2F3C984F" w14:textId="3FF317C6" w:rsidR="00A05851" w:rsidRPr="008B6A07" w:rsidRDefault="00A05851" w:rsidP="00C27C1E"/>
        </w:tc>
        <w:tc>
          <w:tcPr>
            <w:tcW w:w="1970" w:type="dxa"/>
          </w:tcPr>
          <w:p w14:paraId="42ABD19C" w14:textId="64D7A573" w:rsidR="00A05851" w:rsidRPr="008B6A07" w:rsidRDefault="00A05851" w:rsidP="0003072A">
            <w:pPr>
              <w:jc w:val="center"/>
            </w:pPr>
          </w:p>
        </w:tc>
        <w:tc>
          <w:tcPr>
            <w:tcW w:w="2081" w:type="dxa"/>
          </w:tcPr>
          <w:p w14:paraId="54952F61" w14:textId="2656A3D3" w:rsidR="00A05851" w:rsidRPr="008B6A07" w:rsidRDefault="00A05851" w:rsidP="00C27C1E">
            <w:pPr>
              <w:jc w:val="center"/>
            </w:pPr>
          </w:p>
        </w:tc>
        <w:tc>
          <w:tcPr>
            <w:tcW w:w="2150" w:type="dxa"/>
          </w:tcPr>
          <w:p w14:paraId="7A4770AE" w14:textId="4C6052D5" w:rsidR="00A05851" w:rsidRPr="008B6A07" w:rsidRDefault="00A05851" w:rsidP="00C27C1E">
            <w:pPr>
              <w:jc w:val="center"/>
            </w:pPr>
          </w:p>
        </w:tc>
      </w:tr>
      <w:tr w:rsidR="0003072A" w:rsidRPr="00F55D11" w14:paraId="7447D5B4" w14:textId="77777777" w:rsidTr="262CF93C">
        <w:trPr>
          <w:trHeight w:val="399"/>
        </w:trPr>
        <w:tc>
          <w:tcPr>
            <w:tcW w:w="2730" w:type="dxa"/>
          </w:tcPr>
          <w:p w14:paraId="710C79F5" w14:textId="7E0CAEEE" w:rsidR="0003072A" w:rsidRDefault="0003072A" w:rsidP="00C27C1E"/>
        </w:tc>
        <w:tc>
          <w:tcPr>
            <w:tcW w:w="1970" w:type="dxa"/>
          </w:tcPr>
          <w:p w14:paraId="06AFAE15" w14:textId="42958B45" w:rsidR="0003072A" w:rsidRDefault="0003072A" w:rsidP="0003072A">
            <w:pPr>
              <w:jc w:val="center"/>
            </w:pPr>
          </w:p>
        </w:tc>
        <w:tc>
          <w:tcPr>
            <w:tcW w:w="2081" w:type="dxa"/>
          </w:tcPr>
          <w:p w14:paraId="1CB61BB2" w14:textId="22661DE4" w:rsidR="0003072A" w:rsidRPr="008B6A07" w:rsidRDefault="0003072A" w:rsidP="00C27C1E">
            <w:pPr>
              <w:jc w:val="center"/>
            </w:pPr>
          </w:p>
        </w:tc>
        <w:tc>
          <w:tcPr>
            <w:tcW w:w="2150" w:type="dxa"/>
          </w:tcPr>
          <w:p w14:paraId="11513AC2" w14:textId="6BE3EF74" w:rsidR="0003072A" w:rsidRDefault="0003072A" w:rsidP="00C27C1E">
            <w:pPr>
              <w:jc w:val="center"/>
            </w:pPr>
          </w:p>
        </w:tc>
      </w:tr>
      <w:tr w:rsidR="00E660D5" w:rsidRPr="00F55D11" w14:paraId="1FB3D76C" w14:textId="77777777" w:rsidTr="262CF93C">
        <w:trPr>
          <w:trHeight w:val="399"/>
        </w:trPr>
        <w:tc>
          <w:tcPr>
            <w:tcW w:w="2730" w:type="dxa"/>
          </w:tcPr>
          <w:p w14:paraId="7B8B25C5" w14:textId="6C91BD32" w:rsidR="00E660D5" w:rsidRDefault="00E660D5" w:rsidP="00C27C1E"/>
        </w:tc>
        <w:tc>
          <w:tcPr>
            <w:tcW w:w="1970" w:type="dxa"/>
          </w:tcPr>
          <w:p w14:paraId="2434E5C3" w14:textId="6734B85D" w:rsidR="00E660D5" w:rsidRDefault="00E660D5" w:rsidP="0003072A">
            <w:pPr>
              <w:jc w:val="center"/>
            </w:pPr>
          </w:p>
        </w:tc>
        <w:tc>
          <w:tcPr>
            <w:tcW w:w="2081" w:type="dxa"/>
          </w:tcPr>
          <w:p w14:paraId="1C5F3299" w14:textId="582D9186" w:rsidR="00E660D5" w:rsidRPr="008B6A07" w:rsidRDefault="00E660D5" w:rsidP="00C27C1E">
            <w:pPr>
              <w:jc w:val="center"/>
            </w:pPr>
          </w:p>
        </w:tc>
        <w:tc>
          <w:tcPr>
            <w:tcW w:w="2150" w:type="dxa"/>
          </w:tcPr>
          <w:p w14:paraId="0B24D95F" w14:textId="479FCAA2" w:rsidR="00E660D5" w:rsidRDefault="00E660D5" w:rsidP="00C27C1E">
            <w:pPr>
              <w:jc w:val="center"/>
            </w:pPr>
          </w:p>
        </w:tc>
      </w:tr>
      <w:tr w:rsidR="262CF93C" w14:paraId="6D895980" w14:textId="77777777" w:rsidTr="262CF93C">
        <w:trPr>
          <w:trHeight w:val="399"/>
        </w:trPr>
        <w:tc>
          <w:tcPr>
            <w:tcW w:w="2730" w:type="dxa"/>
          </w:tcPr>
          <w:p w14:paraId="010F9F5C" w14:textId="43030DE5" w:rsidR="0A882273" w:rsidRDefault="0A882273" w:rsidP="262CF93C"/>
        </w:tc>
        <w:tc>
          <w:tcPr>
            <w:tcW w:w="1970" w:type="dxa"/>
          </w:tcPr>
          <w:p w14:paraId="015106C6" w14:textId="2FE36E16" w:rsidR="0A882273" w:rsidRDefault="0A882273" w:rsidP="262CF93C">
            <w:pPr>
              <w:jc w:val="center"/>
            </w:pPr>
          </w:p>
        </w:tc>
        <w:tc>
          <w:tcPr>
            <w:tcW w:w="2081" w:type="dxa"/>
          </w:tcPr>
          <w:p w14:paraId="22619019" w14:textId="5417CB69" w:rsidR="0A882273" w:rsidRDefault="0A882273" w:rsidP="262CF93C">
            <w:pPr>
              <w:jc w:val="center"/>
            </w:pPr>
          </w:p>
        </w:tc>
        <w:tc>
          <w:tcPr>
            <w:tcW w:w="2150" w:type="dxa"/>
          </w:tcPr>
          <w:p w14:paraId="0EF6A233" w14:textId="2E141935" w:rsidR="0A882273" w:rsidRDefault="0A882273" w:rsidP="262CF93C">
            <w:pPr>
              <w:jc w:val="center"/>
            </w:pPr>
          </w:p>
        </w:tc>
      </w:tr>
      <w:tr w:rsidR="00A80BE9" w14:paraId="0015F465" w14:textId="77777777" w:rsidTr="262CF93C">
        <w:trPr>
          <w:trHeight w:val="399"/>
        </w:trPr>
        <w:tc>
          <w:tcPr>
            <w:tcW w:w="2730" w:type="dxa"/>
          </w:tcPr>
          <w:p w14:paraId="6D4352D7" w14:textId="22543FF6" w:rsidR="00A80BE9" w:rsidRDefault="00A80BE9" w:rsidP="262CF93C"/>
        </w:tc>
        <w:tc>
          <w:tcPr>
            <w:tcW w:w="1970" w:type="dxa"/>
          </w:tcPr>
          <w:p w14:paraId="4ACE0681" w14:textId="1A17E90C" w:rsidR="00A80BE9" w:rsidRDefault="00A80BE9" w:rsidP="262CF93C">
            <w:pPr>
              <w:jc w:val="center"/>
            </w:pPr>
          </w:p>
        </w:tc>
        <w:tc>
          <w:tcPr>
            <w:tcW w:w="2081" w:type="dxa"/>
          </w:tcPr>
          <w:p w14:paraId="5CDC5B34" w14:textId="0C93B874" w:rsidR="00A80BE9" w:rsidRDefault="00A80BE9" w:rsidP="262CF93C">
            <w:pPr>
              <w:jc w:val="center"/>
            </w:pPr>
          </w:p>
        </w:tc>
        <w:tc>
          <w:tcPr>
            <w:tcW w:w="2150" w:type="dxa"/>
          </w:tcPr>
          <w:p w14:paraId="0CA3B9A7" w14:textId="6738E41A" w:rsidR="00A80BE9" w:rsidRDefault="00A80BE9" w:rsidP="262CF93C">
            <w:pPr>
              <w:jc w:val="center"/>
            </w:pPr>
          </w:p>
        </w:tc>
      </w:tr>
      <w:tr w:rsidR="262CF93C" w14:paraId="7E1E2359" w14:textId="77777777" w:rsidTr="262CF93C">
        <w:trPr>
          <w:trHeight w:val="399"/>
        </w:trPr>
        <w:tc>
          <w:tcPr>
            <w:tcW w:w="2730" w:type="dxa"/>
          </w:tcPr>
          <w:p w14:paraId="0F163CBD" w14:textId="770906FC" w:rsidR="0A882273" w:rsidRDefault="0A882273" w:rsidP="262CF93C"/>
        </w:tc>
        <w:tc>
          <w:tcPr>
            <w:tcW w:w="1970" w:type="dxa"/>
          </w:tcPr>
          <w:p w14:paraId="1712312D" w14:textId="4CE48D2E" w:rsidR="0A882273" w:rsidRDefault="0A882273" w:rsidP="262CF93C">
            <w:pPr>
              <w:jc w:val="center"/>
            </w:pPr>
          </w:p>
        </w:tc>
        <w:tc>
          <w:tcPr>
            <w:tcW w:w="2081" w:type="dxa"/>
          </w:tcPr>
          <w:p w14:paraId="667AE2B8" w14:textId="02533352" w:rsidR="0A882273" w:rsidRDefault="0A882273" w:rsidP="262CF93C">
            <w:pPr>
              <w:jc w:val="center"/>
            </w:pPr>
          </w:p>
        </w:tc>
        <w:tc>
          <w:tcPr>
            <w:tcW w:w="2150" w:type="dxa"/>
          </w:tcPr>
          <w:p w14:paraId="678508FF" w14:textId="1526889A" w:rsidR="0A882273" w:rsidRDefault="0A882273" w:rsidP="262CF93C">
            <w:pPr>
              <w:jc w:val="center"/>
            </w:pPr>
          </w:p>
        </w:tc>
      </w:tr>
    </w:tbl>
    <w:p w14:paraId="133B3E9A" w14:textId="77777777" w:rsidR="00C05D29" w:rsidRPr="001E3C63" w:rsidRDefault="00C05D29" w:rsidP="008A2003">
      <w:pPr>
        <w:pStyle w:val="PolicyLevel1"/>
        <w:numPr>
          <w:ilvl w:val="0"/>
          <w:numId w:val="0"/>
        </w:numPr>
      </w:pPr>
    </w:p>
    <w:sectPr w:rsidR="00C05D29" w:rsidRPr="001E3C63" w:rsidSect="00214386">
      <w:headerReference w:type="default" r:id="rId1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D4AF4" w14:textId="77777777" w:rsidR="00465BA9" w:rsidRDefault="00465BA9" w:rsidP="00214386">
      <w:pPr>
        <w:spacing w:after="0" w:line="240" w:lineRule="auto"/>
      </w:pPr>
      <w:r>
        <w:separator/>
      </w:r>
    </w:p>
  </w:endnote>
  <w:endnote w:type="continuationSeparator" w:id="0">
    <w:p w14:paraId="26C35DF7" w14:textId="77777777" w:rsidR="00465BA9" w:rsidRDefault="00465BA9"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auto"/>
    <w:notTrueType/>
    <w:pitch w:val="default"/>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0920B" w14:textId="77777777" w:rsidR="00465BA9" w:rsidRDefault="00465BA9" w:rsidP="00214386">
      <w:pPr>
        <w:spacing w:after="0" w:line="240" w:lineRule="auto"/>
      </w:pPr>
      <w:r>
        <w:separator/>
      </w:r>
    </w:p>
  </w:footnote>
  <w:footnote w:type="continuationSeparator" w:id="0">
    <w:p w14:paraId="33FDC994" w14:textId="77777777" w:rsidR="00465BA9" w:rsidRDefault="00465BA9"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7302E505"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A81B2F">
          <w:rPr>
            <w:b/>
            <w:bCs/>
            <w:noProof/>
          </w:rPr>
          <w:t>2</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A81B2F">
          <w:rPr>
            <w:b/>
            <w:bCs/>
            <w:noProof/>
          </w:rPr>
          <w:t>10</w:t>
        </w:r>
        <w:r w:rsidRPr="00214386">
          <w:rPr>
            <w:b/>
            <w:bCs/>
            <w:szCs w:val="24"/>
          </w:rPr>
          <w:fldChar w:fldCharType="end"/>
        </w:r>
      </w:p>
    </w:sdtContent>
  </w:sdt>
  <w:p w14:paraId="5118DCA3"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AB7"/>
    <w:multiLevelType w:val="multilevel"/>
    <w:tmpl w:val="42563666"/>
    <w:numStyleLink w:val="ListStyle"/>
  </w:abstractNum>
  <w:abstractNum w:abstractNumId="1"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 w15:restartNumberingAfterBreak="0">
    <w:nsid w:val="0BB2555E"/>
    <w:multiLevelType w:val="multilevel"/>
    <w:tmpl w:val="7A8E06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5627FE"/>
    <w:multiLevelType w:val="multilevel"/>
    <w:tmpl w:val="0B2AD0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B7480C"/>
    <w:multiLevelType w:val="multilevel"/>
    <w:tmpl w:val="298651D2"/>
    <w:numStyleLink w:val="PolicyMulti-level"/>
  </w:abstractNum>
  <w:abstractNum w:abstractNumId="5"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7" w15:restartNumberingAfterBreak="0">
    <w:nsid w:val="2364784A"/>
    <w:multiLevelType w:val="multilevel"/>
    <w:tmpl w:val="07FA6B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28E8762F"/>
    <w:multiLevelType w:val="multilevel"/>
    <w:tmpl w:val="42563666"/>
    <w:numStyleLink w:val="ListStyle"/>
  </w:abstractNum>
  <w:abstractNum w:abstractNumId="10"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BCF379E"/>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43820BF2"/>
    <w:multiLevelType w:val="multilevel"/>
    <w:tmpl w:val="42563666"/>
    <w:numStyleLink w:val="ListStyle"/>
  </w:abstractNum>
  <w:abstractNum w:abstractNumId="14" w15:restartNumberingAfterBreak="0">
    <w:nsid w:val="44110D2E"/>
    <w:multiLevelType w:val="multilevel"/>
    <w:tmpl w:val="8DDEF2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570D470B"/>
    <w:multiLevelType w:val="multilevel"/>
    <w:tmpl w:val="881E4B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865BF1"/>
    <w:multiLevelType w:val="singleLevel"/>
    <w:tmpl w:val="0809000F"/>
    <w:lvl w:ilvl="0">
      <w:start w:val="10"/>
      <w:numFmt w:val="decimal"/>
      <w:lvlText w:val="%1."/>
      <w:lvlJc w:val="left"/>
      <w:pPr>
        <w:tabs>
          <w:tab w:val="num" w:pos="360"/>
        </w:tabs>
        <w:ind w:left="360" w:hanging="360"/>
      </w:pPr>
      <w:rPr>
        <w:rFonts w:hint="default"/>
      </w:rPr>
    </w:lvl>
  </w:abstractNum>
  <w:abstractNum w:abstractNumId="18"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9" w15:restartNumberingAfterBreak="0">
    <w:nsid w:val="6F027A6B"/>
    <w:multiLevelType w:val="multilevel"/>
    <w:tmpl w:val="42563666"/>
    <w:numStyleLink w:val="ListStyle"/>
  </w:abstractNum>
  <w:abstractNum w:abstractNumId="20" w15:restartNumberingAfterBreak="0">
    <w:nsid w:val="71366810"/>
    <w:multiLevelType w:val="multilevel"/>
    <w:tmpl w:val="D804BBB8"/>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21"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4E3B04"/>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7CEC4392"/>
    <w:multiLevelType w:val="multilevel"/>
    <w:tmpl w:val="0C50DD4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5"/>
  </w:num>
  <w:num w:numId="3">
    <w:abstractNumId w:val="21"/>
  </w:num>
  <w:num w:numId="4">
    <w:abstractNumId w:val="18"/>
  </w:num>
  <w:num w:numId="5">
    <w:abstractNumId w:val="22"/>
  </w:num>
  <w:num w:numId="6">
    <w:abstractNumId w:val="18"/>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abstractNumId w:val="8"/>
  </w:num>
  <w:num w:numId="8">
    <w:abstractNumId w:val="4"/>
  </w:num>
  <w:num w:numId="9">
    <w:abstractNumId w:val="6"/>
  </w:num>
  <w:num w:numId="10">
    <w:abstractNumId w:val="10"/>
  </w:num>
  <w:num w:numId="11">
    <w:abstractNumId w:val="15"/>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1"/>
  </w:num>
  <w:num w:numId="16">
    <w:abstractNumId w:val="19"/>
  </w:num>
  <w:num w:numId="17">
    <w:abstractNumId w:val="0"/>
  </w:num>
  <w:num w:numId="18">
    <w:abstractNumId w:val="9"/>
  </w:num>
  <w:num w:numId="19">
    <w:abstractNumId w:val="20"/>
  </w:num>
  <w:num w:numId="20">
    <w:abstractNumId w:val="23"/>
  </w:num>
  <w:num w:numId="21">
    <w:abstractNumId w:val="14"/>
  </w:num>
  <w:num w:numId="22">
    <w:abstractNumId w:val="16"/>
  </w:num>
  <w:num w:numId="23">
    <w:abstractNumId w:val="12"/>
  </w:num>
  <w:num w:numId="24">
    <w:abstractNumId w:val="24"/>
  </w:num>
  <w:num w:numId="25">
    <w:abstractNumId w:val="3"/>
  </w:num>
  <w:num w:numId="26">
    <w:abstractNumId w:val="2"/>
  </w:num>
  <w:num w:numId="27">
    <w:abstractNumId w:val="7"/>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2F"/>
    <w:rsid w:val="00000C05"/>
    <w:rsid w:val="00026BD8"/>
    <w:rsid w:val="0003072A"/>
    <w:rsid w:val="000415D1"/>
    <w:rsid w:val="000819CA"/>
    <w:rsid w:val="0009602B"/>
    <w:rsid w:val="0011179D"/>
    <w:rsid w:val="00134DF3"/>
    <w:rsid w:val="00164E6B"/>
    <w:rsid w:val="00166F87"/>
    <w:rsid w:val="00176CCD"/>
    <w:rsid w:val="00191D96"/>
    <w:rsid w:val="001A5BC1"/>
    <w:rsid w:val="001E3C63"/>
    <w:rsid w:val="001F2604"/>
    <w:rsid w:val="001F4DFC"/>
    <w:rsid w:val="00207CC6"/>
    <w:rsid w:val="0021095A"/>
    <w:rsid w:val="00214386"/>
    <w:rsid w:val="00270F01"/>
    <w:rsid w:val="00282B9A"/>
    <w:rsid w:val="00293CAB"/>
    <w:rsid w:val="002D14C2"/>
    <w:rsid w:val="002D47E9"/>
    <w:rsid w:val="002E74C6"/>
    <w:rsid w:val="002F64A3"/>
    <w:rsid w:val="003207E9"/>
    <w:rsid w:val="00364573"/>
    <w:rsid w:val="0037295F"/>
    <w:rsid w:val="00375B7C"/>
    <w:rsid w:val="003B2DAF"/>
    <w:rsid w:val="003E2CA6"/>
    <w:rsid w:val="003E4EFB"/>
    <w:rsid w:val="003F1223"/>
    <w:rsid w:val="00412AA9"/>
    <w:rsid w:val="00440735"/>
    <w:rsid w:val="0045113F"/>
    <w:rsid w:val="00465BA9"/>
    <w:rsid w:val="004877C8"/>
    <w:rsid w:val="004B7B40"/>
    <w:rsid w:val="00505FA8"/>
    <w:rsid w:val="00535A13"/>
    <w:rsid w:val="005659F0"/>
    <w:rsid w:val="005C78E9"/>
    <w:rsid w:val="00633FAE"/>
    <w:rsid w:val="006A4900"/>
    <w:rsid w:val="00713A19"/>
    <w:rsid w:val="00724227"/>
    <w:rsid w:val="008A2003"/>
    <w:rsid w:val="00944D84"/>
    <w:rsid w:val="00A02E63"/>
    <w:rsid w:val="00A05851"/>
    <w:rsid w:val="00A40918"/>
    <w:rsid w:val="00A80BE9"/>
    <w:rsid w:val="00A81B2F"/>
    <w:rsid w:val="00AA1ACD"/>
    <w:rsid w:val="00AF21FD"/>
    <w:rsid w:val="00B31685"/>
    <w:rsid w:val="00B748FB"/>
    <w:rsid w:val="00BB3265"/>
    <w:rsid w:val="00BC7056"/>
    <w:rsid w:val="00C05D29"/>
    <w:rsid w:val="00C7797B"/>
    <w:rsid w:val="00D771CE"/>
    <w:rsid w:val="00E6277C"/>
    <w:rsid w:val="00E660D5"/>
    <w:rsid w:val="00F03486"/>
    <w:rsid w:val="00F8114C"/>
    <w:rsid w:val="00F817D7"/>
    <w:rsid w:val="00F83832"/>
    <w:rsid w:val="00FA0C74"/>
    <w:rsid w:val="00FA733E"/>
    <w:rsid w:val="00FB3DC8"/>
    <w:rsid w:val="067A2DFD"/>
    <w:rsid w:val="0A882273"/>
    <w:rsid w:val="13D84280"/>
    <w:rsid w:val="18ACF390"/>
    <w:rsid w:val="1A48C3F1"/>
    <w:rsid w:val="2015EC54"/>
    <w:rsid w:val="2475D56F"/>
    <w:rsid w:val="262CF93C"/>
    <w:rsid w:val="269C8B4A"/>
    <w:rsid w:val="27825C69"/>
    <w:rsid w:val="27C7C4CF"/>
    <w:rsid w:val="2AA75873"/>
    <w:rsid w:val="2C02A5A2"/>
    <w:rsid w:val="2C2FA324"/>
    <w:rsid w:val="2C3B58ED"/>
    <w:rsid w:val="2EB82365"/>
    <w:rsid w:val="383F0F89"/>
    <w:rsid w:val="48E88709"/>
    <w:rsid w:val="62FB12F5"/>
    <w:rsid w:val="689ADFB2"/>
    <w:rsid w:val="6E42D9B5"/>
    <w:rsid w:val="70E26483"/>
    <w:rsid w:val="7105E0E8"/>
    <w:rsid w:val="714FF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929D"/>
  <w15:chartTrackingRefBased/>
  <w15:docId w15:val="{D8156E8B-2AF3-48AD-940E-25A96519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qFormat/>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styleId="BodyText">
    <w:name w:val="Body Text"/>
    <w:basedOn w:val="Normal"/>
    <w:link w:val="BodyTextChar"/>
    <w:rsid w:val="00A81B2F"/>
    <w:pPr>
      <w:keepNext/>
      <w:overflowPunct w:val="0"/>
      <w:autoSpaceDE w:val="0"/>
      <w:autoSpaceDN w:val="0"/>
      <w:adjustRightInd w:val="0"/>
      <w:spacing w:after="240" w:line="240" w:lineRule="auto"/>
      <w:textAlignment w:val="baseline"/>
    </w:pPr>
    <w:rPr>
      <w:rFonts w:ascii="Arial" w:eastAsia="Times New Roman" w:hAnsi="Arial" w:cs="Times New Roman"/>
      <w:szCs w:val="24"/>
      <w:lang w:eastAsia="en-GB"/>
    </w:rPr>
  </w:style>
  <w:style w:type="character" w:customStyle="1" w:styleId="BodyTextChar">
    <w:name w:val="Body Text Char"/>
    <w:basedOn w:val="DefaultParagraphFont"/>
    <w:link w:val="BodyText"/>
    <w:rsid w:val="00A81B2F"/>
    <w:rPr>
      <w:rFonts w:ascii="Arial" w:eastAsia="Times New Roman" w:hAnsi="Arial" w:cs="Times New Roman"/>
      <w:sz w:val="24"/>
      <w:szCs w:val="24"/>
      <w:lang w:eastAsia="en-GB"/>
    </w:rPr>
  </w:style>
  <w:style w:type="paragraph" w:customStyle="1" w:styleId="Default">
    <w:name w:val="Default"/>
    <w:rsid w:val="00A81B2F"/>
    <w:pPr>
      <w:autoSpaceDE w:val="0"/>
      <w:autoSpaceDN w:val="0"/>
      <w:adjustRightInd w:val="0"/>
      <w:spacing w:after="0" w:line="240" w:lineRule="auto"/>
    </w:pPr>
    <w:rPr>
      <w:rFonts w:ascii="Arial MT" w:eastAsia="Times New Roman" w:hAnsi="Arial MT" w:cs="Times New Roman"/>
      <w:color w:val="000000"/>
      <w:sz w:val="24"/>
      <w:szCs w:val="20"/>
      <w:lang w:val="en-US" w:eastAsia="en-GB"/>
    </w:rPr>
  </w:style>
  <w:style w:type="paragraph" w:styleId="NormalWeb">
    <w:name w:val="Normal (Web)"/>
    <w:basedOn w:val="Normal"/>
    <w:rsid w:val="00A81B2F"/>
    <w:pPr>
      <w:spacing w:after="0" w:line="240" w:lineRule="auto"/>
      <w:ind w:left="700" w:right="500"/>
    </w:pPr>
    <w:rPr>
      <w:rFonts w:ascii="Arial" w:eastAsia="Times New Roman" w:hAnsi="Arial" w:cs="Times New Roman"/>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86602">
      <w:bodyDiv w:val="1"/>
      <w:marLeft w:val="0"/>
      <w:marRight w:val="0"/>
      <w:marTop w:val="0"/>
      <w:marBottom w:val="0"/>
      <w:divBdr>
        <w:top w:val="none" w:sz="0" w:space="0" w:color="auto"/>
        <w:left w:val="none" w:sz="0" w:space="0" w:color="auto"/>
        <w:bottom w:val="none" w:sz="0" w:space="0" w:color="auto"/>
        <w:right w:val="none" w:sz="0" w:space="0" w:color="auto"/>
      </w:divBdr>
    </w:div>
    <w:div w:id="155152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CALTHORPE\Desktop\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CHQSV24K64ZZ-1871485229-815</_dlc_DocId>
    <_dlc_DocIdUrl xmlns="30bd344b-0889-4533-acbc-0676ad904818">
      <Url>https://thriveeducationpartnership.sharepoint.com/sites/ThrivePolicies/_layouts/15/DocIdRedir.aspx?ID=CHQSV24K64ZZ-1871485229-815</Url>
      <Description>CHQSV24K64ZZ-1871485229-815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97B301-DBF0-4269-A3AF-93FDFEE36C98}">
  <ds:schemaRefs>
    <ds:schemaRef ds:uri="http://schemas.openxmlformats.org/officeDocument/2006/bibliography"/>
  </ds:schemaRefs>
</ds:datastoreItem>
</file>

<file path=customXml/itemProps2.xml><?xml version="1.0" encoding="utf-8"?>
<ds:datastoreItem xmlns:ds="http://schemas.openxmlformats.org/officeDocument/2006/customXml" ds:itemID="{F54B7698-BCB4-4D28-92B1-BDB8E0E3A057}">
  <ds:schemaRefs>
    <ds:schemaRef ds:uri="fd29f531-fd35-43d4-aa53-98f2c94da9d2"/>
    <ds:schemaRef ds:uri="http://www.w3.org/XML/1998/namespace"/>
    <ds:schemaRef ds:uri="http://schemas.microsoft.com/office/2006/documentManagement/types"/>
    <ds:schemaRef ds:uri="http://purl.org/dc/elements/1.1/"/>
    <ds:schemaRef ds:uri="30bd344b-0889-4533-acbc-0676ad904818"/>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539B5AE8-751C-4766-8E1D-DD758A2EF1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53A77F-82C7-4596-86A4-E72C21F31536}">
  <ds:schemaRefs>
    <ds:schemaRef ds:uri="http://schemas.microsoft.com/sharepoint/events"/>
  </ds:schemaRefs>
</ds:datastoreItem>
</file>

<file path=customXml/itemProps5.xml><?xml version="1.0" encoding="utf-8"?>
<ds:datastoreItem xmlns:ds="http://schemas.openxmlformats.org/officeDocument/2006/customXml" ds:itemID="{08587EBD-8AC0-4FCE-B661-05981AD4B4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Template.dotx</Template>
  <TotalTime>2</TotalTime>
  <Pages>10</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Alison Francis</cp:lastModifiedBy>
  <cp:revision>2</cp:revision>
  <cp:lastPrinted>2024-01-30T10:42:00Z</cp:lastPrinted>
  <dcterms:created xsi:type="dcterms:W3CDTF">2025-06-09T08:56:00Z</dcterms:created>
  <dcterms:modified xsi:type="dcterms:W3CDTF">2025-06-09T08:56:00Z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6a2659d4-2fd1-48c6-addb-92e0d97b4b5d</vt:lpwstr>
  </property>
</Properties>
</file>